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44C" w:rsidRPr="00E74E4D" w:rsidRDefault="0045044C" w:rsidP="0045044C">
      <w:pPr>
        <w:pStyle w:val="a5"/>
        <w:rPr>
          <w:sz w:val="44"/>
          <w:szCs w:val="44"/>
        </w:rPr>
      </w:pPr>
      <w:r w:rsidRPr="00E74E4D">
        <w:rPr>
          <w:rFonts w:hint="eastAsia"/>
          <w:sz w:val="44"/>
          <w:szCs w:val="44"/>
        </w:rPr>
        <w:t>石河子大学固定资产报废处置工作流程</w:t>
      </w:r>
    </w:p>
    <w:p w:rsidR="0045044C" w:rsidRPr="00076250" w:rsidRDefault="00E81992" w:rsidP="0045044C">
      <w:r>
        <w:rPr>
          <w:rFonts w:hint="eastAsia"/>
        </w:rPr>
        <w:t xml:space="preserve">                                 </w:t>
      </w:r>
    </w:p>
    <w:p w:rsidR="0045044C" w:rsidRPr="00867A00" w:rsidRDefault="0045044C" w:rsidP="00E82633">
      <w:pPr>
        <w:spacing w:line="480" w:lineRule="exact"/>
        <w:ind w:firstLineChars="200" w:firstLine="560"/>
        <w:rPr>
          <w:rFonts w:ascii="宋体" w:hAnsi="宋体"/>
          <w:sz w:val="28"/>
          <w:szCs w:val="28"/>
        </w:rPr>
      </w:pPr>
      <w:r w:rsidRPr="00867A00">
        <w:rPr>
          <w:rFonts w:ascii="宋体" w:hAnsi="宋体" w:hint="eastAsia"/>
          <w:sz w:val="28"/>
          <w:szCs w:val="28"/>
        </w:rPr>
        <w:t>为了规范和加强学校的固定资产处置行为，维护固定资产的安全和完整，防止固定资产流失，优化资产配置，提高固定资产使用效益，根据《石河子大学固定资产处置管理暂行办法》规定，对固定资产处置工作要求如下：</w:t>
      </w:r>
    </w:p>
    <w:p w:rsidR="0045044C" w:rsidRPr="00867A00" w:rsidRDefault="0045044C" w:rsidP="00E82633">
      <w:pPr>
        <w:spacing w:line="480" w:lineRule="exact"/>
        <w:ind w:firstLineChars="150" w:firstLine="420"/>
        <w:rPr>
          <w:rFonts w:ascii="宋体" w:hAnsi="宋体"/>
          <w:sz w:val="28"/>
          <w:szCs w:val="28"/>
        </w:rPr>
      </w:pPr>
      <w:r w:rsidRPr="00867A00">
        <w:rPr>
          <w:rFonts w:ascii="宋体" w:hAnsi="宋体" w:hint="eastAsia"/>
          <w:sz w:val="28"/>
          <w:szCs w:val="28"/>
        </w:rPr>
        <w:t xml:space="preserve"> 固定资产处置应当遵循“先报批后处置”的原则，各单位应当按照规定对单位已无法使用</w:t>
      </w:r>
      <w:r>
        <w:rPr>
          <w:rFonts w:ascii="宋体" w:hAnsi="宋体" w:hint="eastAsia"/>
          <w:sz w:val="28"/>
          <w:szCs w:val="28"/>
        </w:rPr>
        <w:t>且</w:t>
      </w:r>
      <w:r w:rsidRPr="00867A00">
        <w:rPr>
          <w:rFonts w:ascii="宋体" w:hAnsi="宋体" w:hint="eastAsia"/>
          <w:sz w:val="28"/>
          <w:szCs w:val="28"/>
        </w:rPr>
        <w:t>超过使用年限的待报废固定资产，按照电器电子产品、非电器电子产品分类填写《石河子大学固定资产报废申请单》，与资产处置相关材料一起，以正式文件向资产管理处申报，报废申请经学校或兵团财政局审批后，根据批复意见进行报废资产处置。资产处置遵循公开、公正、公平和竞争、择优的原则，未履行审批手续的，不得处置。</w:t>
      </w:r>
    </w:p>
    <w:p w:rsidR="0045044C" w:rsidRPr="00867A00" w:rsidRDefault="0045044C" w:rsidP="00E82633">
      <w:pPr>
        <w:spacing w:line="480" w:lineRule="exact"/>
        <w:ind w:firstLineChars="200" w:firstLine="560"/>
        <w:rPr>
          <w:rFonts w:ascii="宋体" w:hAnsi="宋体"/>
          <w:sz w:val="28"/>
          <w:szCs w:val="28"/>
        </w:rPr>
      </w:pPr>
      <w:r w:rsidRPr="00867A00">
        <w:rPr>
          <w:rFonts w:ascii="宋体" w:hAnsi="宋体" w:hint="eastAsia"/>
          <w:sz w:val="28"/>
          <w:szCs w:val="28"/>
        </w:rPr>
        <w:t>学校授权各学院、教务处、学生工作部（学生处）、研究生工作部（研究生处）、国际交流与合作处、后勤管理处在履行固定资产报废处置审批手续后，自行公开竞价处置已无法使用且</w:t>
      </w:r>
      <w:proofErr w:type="gramStart"/>
      <w:r w:rsidRPr="00867A00">
        <w:rPr>
          <w:rFonts w:ascii="宋体" w:hAnsi="宋体" w:hint="eastAsia"/>
          <w:sz w:val="28"/>
          <w:szCs w:val="28"/>
        </w:rPr>
        <w:t>超使用</w:t>
      </w:r>
      <w:proofErr w:type="gramEnd"/>
      <w:r w:rsidRPr="00867A00">
        <w:rPr>
          <w:rFonts w:ascii="宋体" w:hAnsi="宋体" w:hint="eastAsia"/>
          <w:sz w:val="28"/>
          <w:szCs w:val="28"/>
        </w:rPr>
        <w:t>年限的桌、椅、床、台、柜。</w:t>
      </w:r>
    </w:p>
    <w:p w:rsidR="0045044C" w:rsidRPr="00867A00" w:rsidRDefault="0045044C" w:rsidP="001C046C">
      <w:pPr>
        <w:spacing w:line="480" w:lineRule="exact"/>
        <w:ind w:firstLineChars="200" w:firstLine="562"/>
        <w:rPr>
          <w:rFonts w:ascii="宋体" w:hAnsi="宋体"/>
          <w:sz w:val="28"/>
          <w:szCs w:val="28"/>
        </w:rPr>
      </w:pPr>
      <w:r w:rsidRPr="001C046C">
        <w:rPr>
          <w:rFonts w:ascii="宋体" w:hAnsi="宋体" w:hint="eastAsia"/>
          <w:b/>
          <w:sz w:val="28"/>
          <w:szCs w:val="28"/>
        </w:rPr>
        <w:t>工作流程如下</w:t>
      </w:r>
      <w:r w:rsidRPr="00867A00">
        <w:rPr>
          <w:rFonts w:ascii="宋体" w:hAnsi="宋体" w:hint="eastAsia"/>
          <w:sz w:val="28"/>
          <w:szCs w:val="28"/>
        </w:rPr>
        <w:t>：</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1.</w:t>
      </w:r>
      <w:r w:rsidR="0045044C" w:rsidRPr="00867A00">
        <w:rPr>
          <w:rFonts w:ascii="宋体" w:hAnsi="宋体" w:hint="eastAsia"/>
          <w:sz w:val="28"/>
          <w:szCs w:val="28"/>
        </w:rPr>
        <w:t>申请资产处置的单位对已无法使用且</w:t>
      </w:r>
      <w:proofErr w:type="gramStart"/>
      <w:r w:rsidR="0045044C" w:rsidRPr="00867A00">
        <w:rPr>
          <w:rFonts w:ascii="宋体" w:hAnsi="宋体" w:hint="eastAsia"/>
          <w:sz w:val="28"/>
          <w:szCs w:val="28"/>
        </w:rPr>
        <w:t>超使用</w:t>
      </w:r>
      <w:proofErr w:type="gramEnd"/>
      <w:r w:rsidR="0045044C" w:rsidRPr="00867A00">
        <w:rPr>
          <w:rFonts w:ascii="宋体" w:hAnsi="宋体" w:hint="eastAsia"/>
          <w:sz w:val="28"/>
          <w:szCs w:val="28"/>
        </w:rPr>
        <w:t>年限的待报废资产按照电器电子产品、非电器电子产品分类填写《</w:t>
      </w:r>
      <w:r w:rsidR="0045044C" w:rsidRPr="00867A00">
        <w:rPr>
          <w:rFonts w:ascii="宋体" w:hAnsi="宋体" w:hint="eastAsia"/>
          <w:bCs/>
          <w:sz w:val="28"/>
          <w:szCs w:val="28"/>
        </w:rPr>
        <w:t>石河子大学固定资产报废申请单</w:t>
      </w:r>
      <w:r w:rsidR="0045044C" w:rsidRPr="00867A00">
        <w:rPr>
          <w:rFonts w:ascii="宋体" w:hAnsi="宋体" w:hint="eastAsia"/>
          <w:sz w:val="28"/>
          <w:szCs w:val="28"/>
        </w:rPr>
        <w:t>》（在石河子大学资产管理系统中填报）；制作报废资产分类汇总表；</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2.</w:t>
      </w:r>
      <w:r w:rsidR="0045044C" w:rsidRPr="00867A00">
        <w:rPr>
          <w:rFonts w:ascii="宋体" w:hAnsi="宋体" w:hint="eastAsia"/>
          <w:sz w:val="28"/>
          <w:szCs w:val="28"/>
        </w:rPr>
        <w:t>根据需要提供报废资产财务</w:t>
      </w:r>
      <w:proofErr w:type="gramStart"/>
      <w:r w:rsidR="0045044C" w:rsidRPr="00867A00">
        <w:rPr>
          <w:rFonts w:ascii="宋体" w:hAnsi="宋体" w:hint="eastAsia"/>
          <w:sz w:val="28"/>
          <w:szCs w:val="28"/>
        </w:rPr>
        <w:t>记帐</w:t>
      </w:r>
      <w:proofErr w:type="gramEnd"/>
      <w:r w:rsidR="0045044C" w:rsidRPr="00867A00">
        <w:rPr>
          <w:rFonts w:ascii="宋体" w:hAnsi="宋体" w:hint="eastAsia"/>
          <w:sz w:val="28"/>
          <w:szCs w:val="28"/>
        </w:rPr>
        <w:t>凭证及原始发票的复印件，加盖大学财务公章。</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3.</w:t>
      </w:r>
      <w:r w:rsidR="0045044C" w:rsidRPr="00867A00">
        <w:rPr>
          <w:rFonts w:ascii="宋体" w:hAnsi="宋体" w:hint="eastAsia"/>
          <w:sz w:val="28"/>
          <w:szCs w:val="28"/>
        </w:rPr>
        <w:t>各单位资产管理员初审，查验申请材料是否齐全，</w:t>
      </w:r>
      <w:r w:rsidR="0045044C">
        <w:rPr>
          <w:rFonts w:ascii="宋体" w:hAnsi="宋体" w:hint="eastAsia"/>
          <w:sz w:val="28"/>
          <w:szCs w:val="28"/>
        </w:rPr>
        <w:t>确认</w:t>
      </w:r>
      <w:r w:rsidR="0045044C" w:rsidRPr="00867A00">
        <w:rPr>
          <w:rFonts w:ascii="宋体" w:hAnsi="宋体" w:hint="eastAsia"/>
          <w:sz w:val="28"/>
          <w:szCs w:val="28"/>
        </w:rPr>
        <w:t>待报废资产是否已无法使用且</w:t>
      </w:r>
      <w:proofErr w:type="gramStart"/>
      <w:r w:rsidR="0045044C" w:rsidRPr="00867A00">
        <w:rPr>
          <w:rFonts w:ascii="宋体" w:hAnsi="宋体" w:hint="eastAsia"/>
          <w:sz w:val="28"/>
          <w:szCs w:val="28"/>
        </w:rPr>
        <w:t>超使用</w:t>
      </w:r>
      <w:proofErr w:type="gramEnd"/>
      <w:r w:rsidR="0045044C" w:rsidRPr="00867A00">
        <w:rPr>
          <w:rFonts w:ascii="宋体" w:hAnsi="宋体" w:hint="eastAsia"/>
          <w:sz w:val="28"/>
          <w:szCs w:val="28"/>
        </w:rPr>
        <w:t>年限。</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4.</w:t>
      </w:r>
      <w:r w:rsidR="0045044C" w:rsidRPr="00867A00">
        <w:rPr>
          <w:rFonts w:ascii="宋体" w:hAnsi="宋体" w:hint="eastAsia"/>
          <w:sz w:val="28"/>
          <w:szCs w:val="28"/>
        </w:rPr>
        <w:t>各单位将待报废资产按电器电子产品和非电器电子产品分类分别摆放，以便评估和回收。</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5.</w:t>
      </w:r>
      <w:r w:rsidR="0045044C" w:rsidRPr="00867A00">
        <w:rPr>
          <w:rFonts w:ascii="宋体" w:hAnsi="宋体" w:hint="eastAsia"/>
          <w:sz w:val="28"/>
          <w:szCs w:val="28"/>
        </w:rPr>
        <w:t>各单位组织专家论证，在申请单鉴定意见栏给出设备鉴定意见（副高以上专家3-5人）。</w:t>
      </w:r>
    </w:p>
    <w:p w:rsidR="0045044C" w:rsidRPr="00867A00" w:rsidRDefault="00C44829" w:rsidP="00E82633">
      <w:pPr>
        <w:spacing w:line="480" w:lineRule="exact"/>
        <w:ind w:left="560"/>
        <w:contextualSpacing/>
        <w:rPr>
          <w:rFonts w:ascii="宋体" w:hAnsi="宋体"/>
          <w:sz w:val="28"/>
          <w:szCs w:val="28"/>
        </w:rPr>
      </w:pPr>
      <w:r>
        <w:rPr>
          <w:rFonts w:ascii="宋体" w:hAnsi="宋体" w:hint="eastAsia"/>
          <w:sz w:val="28"/>
          <w:szCs w:val="28"/>
        </w:rPr>
        <w:t>6.</w:t>
      </w:r>
      <w:r w:rsidR="0045044C" w:rsidRPr="00867A00">
        <w:rPr>
          <w:rFonts w:ascii="宋体" w:hAnsi="宋体" w:hint="eastAsia"/>
          <w:sz w:val="28"/>
          <w:szCs w:val="28"/>
        </w:rPr>
        <w:t>各单位内部进行公示。</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t>7.</w:t>
      </w:r>
      <w:r w:rsidR="0045044C" w:rsidRPr="00867A00">
        <w:rPr>
          <w:rFonts w:ascii="宋体" w:hAnsi="宋体" w:hint="eastAsia"/>
          <w:sz w:val="28"/>
          <w:szCs w:val="28"/>
        </w:rPr>
        <w:t>各单位起草报废申请报告，报告需说明报废原因、设备数量、总金额。申请单位主管资产工作的领导在申请报告、单位固定资产报废公示意见表和《</w:t>
      </w:r>
      <w:r w:rsidR="0045044C" w:rsidRPr="00867A00">
        <w:rPr>
          <w:rFonts w:ascii="宋体" w:hAnsi="宋体" w:hint="eastAsia"/>
          <w:bCs/>
          <w:sz w:val="28"/>
          <w:szCs w:val="28"/>
        </w:rPr>
        <w:t>石河子大学固定资产报废申请单</w:t>
      </w:r>
      <w:r w:rsidR="0045044C" w:rsidRPr="00867A00">
        <w:rPr>
          <w:rFonts w:ascii="宋体" w:hAnsi="宋体" w:hint="eastAsia"/>
          <w:sz w:val="28"/>
          <w:szCs w:val="28"/>
        </w:rPr>
        <w:t>》签署意见。</w:t>
      </w:r>
    </w:p>
    <w:p w:rsidR="0045044C" w:rsidRPr="00867A00" w:rsidRDefault="00C44829" w:rsidP="00E82633">
      <w:pPr>
        <w:spacing w:line="480" w:lineRule="exact"/>
        <w:ind w:left="560"/>
        <w:contextualSpacing/>
        <w:rPr>
          <w:rFonts w:ascii="宋体" w:hAnsi="宋体"/>
          <w:sz w:val="28"/>
          <w:szCs w:val="28"/>
        </w:rPr>
      </w:pPr>
      <w:r>
        <w:rPr>
          <w:rFonts w:ascii="宋体" w:hAnsi="宋体" w:hint="eastAsia"/>
          <w:sz w:val="28"/>
          <w:szCs w:val="28"/>
        </w:rPr>
        <w:t>8.</w:t>
      </w:r>
      <w:r w:rsidR="0045044C" w:rsidRPr="00867A00">
        <w:rPr>
          <w:rFonts w:ascii="宋体" w:hAnsi="宋体" w:hint="eastAsia"/>
          <w:sz w:val="28"/>
          <w:szCs w:val="28"/>
        </w:rPr>
        <w:t>申请单位将申请报告</w:t>
      </w:r>
      <w:proofErr w:type="gramStart"/>
      <w:r w:rsidR="0045044C" w:rsidRPr="00867A00">
        <w:rPr>
          <w:rFonts w:ascii="宋体" w:hAnsi="宋体" w:hint="eastAsia"/>
          <w:sz w:val="28"/>
          <w:szCs w:val="28"/>
        </w:rPr>
        <w:t>送申请</w:t>
      </w:r>
      <w:proofErr w:type="gramEnd"/>
      <w:r w:rsidR="0045044C" w:rsidRPr="00867A00">
        <w:rPr>
          <w:rFonts w:ascii="宋体" w:hAnsi="宋体" w:hint="eastAsia"/>
          <w:sz w:val="28"/>
          <w:szCs w:val="28"/>
        </w:rPr>
        <w:t>单位分管校领导签批。</w:t>
      </w:r>
    </w:p>
    <w:p w:rsidR="0045044C" w:rsidRPr="00867A00" w:rsidRDefault="00C44829" w:rsidP="00E82633">
      <w:pPr>
        <w:spacing w:line="480" w:lineRule="exact"/>
        <w:ind w:firstLineChars="200" w:firstLine="560"/>
        <w:contextualSpacing/>
        <w:rPr>
          <w:rFonts w:ascii="宋体" w:hAnsi="宋体"/>
          <w:sz w:val="28"/>
          <w:szCs w:val="28"/>
        </w:rPr>
      </w:pPr>
      <w:r>
        <w:rPr>
          <w:rFonts w:ascii="宋体" w:hAnsi="宋体" w:hint="eastAsia"/>
          <w:sz w:val="28"/>
          <w:szCs w:val="28"/>
        </w:rPr>
        <w:lastRenderedPageBreak/>
        <w:t>9.</w:t>
      </w:r>
      <w:r w:rsidR="0045044C" w:rsidRPr="00867A00">
        <w:rPr>
          <w:rFonts w:ascii="宋体" w:hAnsi="宋体" w:hint="eastAsia"/>
          <w:sz w:val="28"/>
          <w:szCs w:val="28"/>
        </w:rPr>
        <w:t>申请单位将报废申请报告、《</w:t>
      </w:r>
      <w:r w:rsidR="0045044C" w:rsidRPr="00867A00">
        <w:rPr>
          <w:rFonts w:ascii="宋体" w:hAnsi="宋体" w:hint="eastAsia"/>
          <w:bCs/>
          <w:sz w:val="28"/>
          <w:szCs w:val="28"/>
        </w:rPr>
        <w:t>石河子大学固定资产报废申请单</w:t>
      </w:r>
      <w:r w:rsidR="0045044C" w:rsidRPr="00867A00">
        <w:rPr>
          <w:rFonts w:ascii="宋体" w:hAnsi="宋体" w:hint="eastAsia"/>
          <w:sz w:val="28"/>
          <w:szCs w:val="28"/>
        </w:rPr>
        <w:t>》、报废资产汇总表、单位固定资产报废公示意见表、报废资产发票复印件交资产管理处。</w:t>
      </w:r>
    </w:p>
    <w:p w:rsidR="0045044C" w:rsidRPr="00867A00" w:rsidRDefault="00DB1073" w:rsidP="00E82633">
      <w:pPr>
        <w:spacing w:line="480" w:lineRule="exact"/>
        <w:ind w:left="560"/>
        <w:contextualSpacing/>
        <w:rPr>
          <w:rFonts w:ascii="宋体" w:hAnsi="宋体"/>
          <w:sz w:val="28"/>
          <w:szCs w:val="28"/>
        </w:rPr>
      </w:pPr>
      <w:r>
        <w:rPr>
          <w:rFonts w:ascii="宋体" w:hAnsi="宋体" w:hint="eastAsia"/>
          <w:sz w:val="28"/>
          <w:szCs w:val="28"/>
        </w:rPr>
        <w:t>10.</w:t>
      </w:r>
      <w:r w:rsidR="0045044C" w:rsidRPr="00867A00">
        <w:rPr>
          <w:rFonts w:ascii="宋体" w:hAnsi="宋体" w:hint="eastAsia"/>
          <w:sz w:val="28"/>
          <w:szCs w:val="28"/>
        </w:rPr>
        <w:t>资产管理处在校内OA办公系统发布待报废资产公示。</w:t>
      </w:r>
    </w:p>
    <w:p w:rsidR="0045044C" w:rsidRPr="00867A00" w:rsidRDefault="00DB1073" w:rsidP="00E82633">
      <w:pPr>
        <w:spacing w:line="480" w:lineRule="exact"/>
        <w:ind w:left="560"/>
        <w:contextualSpacing/>
        <w:rPr>
          <w:rFonts w:ascii="宋体" w:hAnsi="宋体"/>
          <w:sz w:val="28"/>
          <w:szCs w:val="28"/>
        </w:rPr>
      </w:pPr>
      <w:r>
        <w:rPr>
          <w:rFonts w:ascii="宋体" w:hAnsi="宋体" w:hint="eastAsia"/>
          <w:sz w:val="28"/>
          <w:szCs w:val="28"/>
        </w:rPr>
        <w:t>11.</w:t>
      </w:r>
      <w:r w:rsidR="0045044C" w:rsidRPr="00867A00">
        <w:rPr>
          <w:rFonts w:ascii="宋体" w:hAnsi="宋体" w:hint="eastAsia"/>
          <w:sz w:val="28"/>
          <w:szCs w:val="28"/>
        </w:rPr>
        <w:t>公示无异议，资产管理处在《石河子大学资产报废申请单》签署意见。</w:t>
      </w:r>
    </w:p>
    <w:p w:rsidR="0045044C" w:rsidRPr="00867A00" w:rsidRDefault="00DB1073" w:rsidP="00E82633">
      <w:pPr>
        <w:spacing w:line="480" w:lineRule="exact"/>
        <w:ind w:left="560"/>
        <w:contextualSpacing/>
        <w:rPr>
          <w:rFonts w:ascii="宋体" w:hAnsi="宋体"/>
          <w:sz w:val="28"/>
          <w:szCs w:val="28"/>
        </w:rPr>
      </w:pPr>
      <w:r>
        <w:rPr>
          <w:rFonts w:ascii="宋体" w:hAnsi="宋体" w:hint="eastAsia"/>
          <w:sz w:val="28"/>
          <w:szCs w:val="28"/>
        </w:rPr>
        <w:t>12.</w:t>
      </w:r>
      <w:r w:rsidR="0045044C" w:rsidRPr="00867A00">
        <w:rPr>
          <w:rFonts w:ascii="宋体" w:hAnsi="宋体" w:hint="eastAsia"/>
          <w:sz w:val="28"/>
          <w:szCs w:val="28"/>
        </w:rPr>
        <w:t>资产管理处提交各单位报废申请材料汇总情况报校长办公会或校党委常委会审批（审核）。</w:t>
      </w:r>
    </w:p>
    <w:p w:rsidR="0045044C" w:rsidRPr="00867A00" w:rsidRDefault="00CA3427" w:rsidP="00E82633">
      <w:pPr>
        <w:spacing w:line="480" w:lineRule="exact"/>
        <w:ind w:firstLineChars="200" w:firstLine="560"/>
        <w:contextualSpacing/>
        <w:rPr>
          <w:rFonts w:ascii="宋体" w:hAnsi="宋体"/>
          <w:sz w:val="28"/>
          <w:szCs w:val="28"/>
        </w:rPr>
      </w:pPr>
      <w:r>
        <w:rPr>
          <w:rFonts w:ascii="宋体" w:hAnsi="宋体" w:hint="eastAsia"/>
          <w:sz w:val="28"/>
          <w:szCs w:val="28"/>
        </w:rPr>
        <w:t>13.</w:t>
      </w:r>
      <w:r w:rsidR="0045044C" w:rsidRPr="00867A00">
        <w:rPr>
          <w:rFonts w:ascii="宋体" w:hAnsi="宋体" w:hint="eastAsia"/>
          <w:sz w:val="28"/>
          <w:szCs w:val="28"/>
        </w:rPr>
        <w:t>在学校审批权限内的报废申请项目，通过学校审批后，由资产管理处起草报废批复文件，经主管校领导签批发文后，报兵团财政局备案。</w:t>
      </w:r>
    </w:p>
    <w:p w:rsidR="0045044C" w:rsidRPr="00867A00" w:rsidRDefault="00CA3427" w:rsidP="00E82633">
      <w:pPr>
        <w:spacing w:line="480" w:lineRule="exact"/>
        <w:ind w:firstLineChars="200" w:firstLine="560"/>
        <w:contextualSpacing/>
        <w:rPr>
          <w:rFonts w:ascii="宋体" w:hAnsi="宋体"/>
          <w:sz w:val="28"/>
          <w:szCs w:val="28"/>
        </w:rPr>
      </w:pPr>
      <w:r>
        <w:rPr>
          <w:rFonts w:ascii="宋体" w:hAnsi="宋体" w:hint="eastAsia"/>
          <w:sz w:val="28"/>
          <w:szCs w:val="28"/>
        </w:rPr>
        <w:t>14.</w:t>
      </w:r>
      <w:r w:rsidR="0045044C" w:rsidRPr="00867A00">
        <w:rPr>
          <w:rFonts w:ascii="宋体" w:hAnsi="宋体" w:hint="eastAsia"/>
          <w:sz w:val="28"/>
          <w:szCs w:val="28"/>
        </w:rPr>
        <w:t>超出学校审批权限的报废申请项目，通过学校审核后，由资产管理处起草报废处置申请文件，经主管校领导签批发文后，报兵团财政局审批。</w:t>
      </w:r>
    </w:p>
    <w:p w:rsidR="0045044C" w:rsidRPr="00867A00" w:rsidRDefault="00CA3427" w:rsidP="00E82633">
      <w:pPr>
        <w:spacing w:line="480" w:lineRule="exact"/>
        <w:ind w:firstLineChars="200" w:firstLine="560"/>
        <w:contextualSpacing/>
        <w:rPr>
          <w:rFonts w:ascii="宋体" w:hAnsi="宋体"/>
          <w:sz w:val="28"/>
          <w:szCs w:val="28"/>
        </w:rPr>
      </w:pPr>
      <w:r>
        <w:rPr>
          <w:rFonts w:ascii="宋体" w:hAnsi="宋体" w:hint="eastAsia"/>
          <w:sz w:val="28"/>
          <w:szCs w:val="28"/>
        </w:rPr>
        <w:t>15.</w:t>
      </w:r>
      <w:r w:rsidR="0045044C" w:rsidRPr="00867A00">
        <w:rPr>
          <w:rFonts w:ascii="宋体" w:hAnsi="宋体" w:hint="eastAsia"/>
          <w:sz w:val="28"/>
          <w:szCs w:val="28"/>
        </w:rPr>
        <w:t>兵团财政局对我校审核的固定资产报废申请进行审批，需要进行资产评估的，由学校资产管理处联系兵团招标的评估机构来校实地评估，评估机构出具的评估报告报兵团财政局核准。</w:t>
      </w:r>
    </w:p>
    <w:p w:rsidR="0045044C" w:rsidRPr="00867A00" w:rsidRDefault="00C9411B" w:rsidP="00E82633">
      <w:pPr>
        <w:spacing w:line="480" w:lineRule="exact"/>
        <w:ind w:firstLineChars="200" w:firstLine="560"/>
        <w:contextualSpacing/>
        <w:rPr>
          <w:rFonts w:ascii="宋体" w:hAnsi="宋体"/>
          <w:sz w:val="28"/>
          <w:szCs w:val="28"/>
        </w:rPr>
      </w:pPr>
      <w:r>
        <w:rPr>
          <w:rFonts w:ascii="宋体" w:hAnsi="宋体" w:hint="eastAsia"/>
          <w:sz w:val="28"/>
          <w:szCs w:val="28"/>
        </w:rPr>
        <w:t>16.</w:t>
      </w:r>
      <w:r w:rsidR="0045044C" w:rsidRPr="00867A00">
        <w:rPr>
          <w:rFonts w:ascii="宋体" w:hAnsi="宋体" w:hint="eastAsia"/>
          <w:sz w:val="28"/>
          <w:szCs w:val="28"/>
        </w:rPr>
        <w:t>报废申请批复后，资产管理处通知申报单位将报废电器电子产品移交兵团招标的回收企业。非电器电子产品由学校招标的回收企业进行回收。申报单位与回收企业签订单位报废资产回收协议、填写报废电器电子产品和非电器电子产品交接清单，完成报废资产移交。</w:t>
      </w:r>
    </w:p>
    <w:p w:rsidR="0045044C" w:rsidRPr="00867A00" w:rsidRDefault="00C9411B" w:rsidP="00E82633">
      <w:pPr>
        <w:spacing w:line="480" w:lineRule="exact"/>
        <w:ind w:firstLineChars="202" w:firstLine="566"/>
        <w:rPr>
          <w:rFonts w:ascii="宋体" w:hAnsi="宋体"/>
          <w:sz w:val="28"/>
          <w:szCs w:val="28"/>
        </w:rPr>
      </w:pPr>
      <w:r>
        <w:rPr>
          <w:rFonts w:ascii="宋体" w:hAnsi="宋体" w:hint="eastAsia"/>
          <w:sz w:val="28"/>
          <w:szCs w:val="28"/>
        </w:rPr>
        <w:t>17.</w:t>
      </w:r>
      <w:r w:rsidR="0045044C" w:rsidRPr="00867A00">
        <w:rPr>
          <w:rFonts w:ascii="宋体" w:hAnsi="宋体" w:hint="eastAsia"/>
          <w:sz w:val="28"/>
          <w:szCs w:val="28"/>
        </w:rPr>
        <w:t>机动车辆报废申请经兵团财政局批复后，按车辆报废处置程序由车辆所在单位到石河子市公安局交通警察支队车管所办理车辆注销手续。</w:t>
      </w:r>
    </w:p>
    <w:p w:rsidR="0045044C" w:rsidRPr="00867A00" w:rsidRDefault="0045044C" w:rsidP="00E82633">
      <w:pPr>
        <w:spacing w:line="480" w:lineRule="exact"/>
        <w:ind w:firstLineChars="200" w:firstLine="560"/>
        <w:contextualSpacing/>
        <w:rPr>
          <w:rFonts w:ascii="宋体" w:hAnsi="宋体"/>
          <w:sz w:val="28"/>
          <w:szCs w:val="28"/>
        </w:rPr>
      </w:pPr>
      <w:r w:rsidRPr="00867A00">
        <w:rPr>
          <w:rFonts w:ascii="宋体" w:hAnsi="宋体" w:hint="eastAsia"/>
          <w:sz w:val="28"/>
          <w:szCs w:val="28"/>
        </w:rPr>
        <w:t>18.各学院、教务处、学生工作部（学生处）、研究生工作部（研究生处）、国际交流与合作处、后勤管理处对授权处置的桌、椅、床、台、柜等报废资产，完成报批程序后，在本单位党委（党总支）、纪检部门的领导和监督下自行竞价处理，参与竞价的有资质的回收企业不得少于3家。与中标回收企业签订单位报废资产回收协议、填写报废非电器电子产品交接清单，完成报废资产移交。</w:t>
      </w:r>
    </w:p>
    <w:p w:rsidR="0045044C" w:rsidRPr="00867A00" w:rsidRDefault="0045044C" w:rsidP="00E82633">
      <w:pPr>
        <w:spacing w:line="480" w:lineRule="exact"/>
        <w:ind w:firstLineChars="200" w:firstLine="560"/>
        <w:contextualSpacing/>
        <w:rPr>
          <w:rFonts w:ascii="宋体" w:hAnsi="宋体"/>
          <w:sz w:val="28"/>
          <w:szCs w:val="28"/>
        </w:rPr>
      </w:pPr>
      <w:r w:rsidRPr="00867A00">
        <w:rPr>
          <w:rFonts w:ascii="宋体" w:hAnsi="宋体" w:hint="eastAsia"/>
          <w:sz w:val="28"/>
          <w:szCs w:val="28"/>
        </w:rPr>
        <w:t>19.资产报废残值收入，需各单位到资产管理处开具交费通知单，由中标回收企业或兵团招标的回收企业到计财处交费，纳入学校预算，统一核算，统一管理。</w:t>
      </w:r>
    </w:p>
    <w:p w:rsidR="0045044C" w:rsidRPr="00867A00" w:rsidRDefault="0045044C" w:rsidP="00E82633">
      <w:pPr>
        <w:spacing w:line="480" w:lineRule="exact"/>
        <w:ind w:firstLineChars="200" w:firstLine="560"/>
        <w:contextualSpacing/>
        <w:rPr>
          <w:rFonts w:ascii="宋体" w:hAnsi="宋体"/>
          <w:sz w:val="28"/>
          <w:szCs w:val="28"/>
        </w:rPr>
      </w:pPr>
      <w:r w:rsidRPr="00867A00">
        <w:rPr>
          <w:rFonts w:ascii="宋体" w:hAnsi="宋体" w:hint="eastAsia"/>
          <w:sz w:val="28"/>
          <w:szCs w:val="28"/>
        </w:rPr>
        <w:t>20.各单位报废资产回收协议、报废电器电子产品和非电器电子产品交接清单及回收企业交费收据统一交资产管理处存档。</w:t>
      </w:r>
    </w:p>
    <w:p w:rsidR="0045044C" w:rsidRPr="00867A00" w:rsidRDefault="0045044C" w:rsidP="00E82633">
      <w:pPr>
        <w:spacing w:line="480" w:lineRule="exact"/>
        <w:ind w:firstLineChars="200" w:firstLine="560"/>
        <w:contextualSpacing/>
        <w:rPr>
          <w:rFonts w:ascii="宋体" w:hAnsi="宋体"/>
          <w:sz w:val="28"/>
          <w:szCs w:val="28"/>
        </w:rPr>
      </w:pPr>
      <w:r w:rsidRPr="00867A00">
        <w:rPr>
          <w:rFonts w:ascii="宋体" w:hAnsi="宋体" w:hint="eastAsia"/>
          <w:sz w:val="28"/>
          <w:szCs w:val="28"/>
        </w:rPr>
        <w:t>21.资产处置完成后，依据批复文件及相关附件，各单位到资产管理处、计财处办理</w:t>
      </w:r>
      <w:proofErr w:type="gramStart"/>
      <w:r w:rsidRPr="00867A00">
        <w:rPr>
          <w:rFonts w:ascii="宋体" w:hAnsi="宋体" w:hint="eastAsia"/>
          <w:sz w:val="28"/>
          <w:szCs w:val="28"/>
        </w:rPr>
        <w:t>资产台</w:t>
      </w:r>
      <w:proofErr w:type="gramEnd"/>
      <w:r w:rsidRPr="00867A00">
        <w:rPr>
          <w:rFonts w:ascii="宋体" w:hAnsi="宋体" w:hint="eastAsia"/>
          <w:sz w:val="28"/>
          <w:szCs w:val="28"/>
        </w:rPr>
        <w:t>账变更、调整相关会计账目手续。</w:t>
      </w:r>
    </w:p>
    <w:p w:rsidR="0045044C" w:rsidRPr="009F0AA8" w:rsidRDefault="0045044C" w:rsidP="0045044C">
      <w:pPr>
        <w:jc w:val="center"/>
        <w:rPr>
          <w:rFonts w:ascii="黑体" w:eastAsia="黑体"/>
          <w:sz w:val="44"/>
          <w:szCs w:val="44"/>
        </w:rPr>
      </w:pPr>
      <w:r w:rsidRPr="009F0AA8">
        <w:rPr>
          <w:rFonts w:ascii="黑体" w:eastAsia="黑体" w:hint="eastAsia"/>
          <w:sz w:val="44"/>
          <w:szCs w:val="44"/>
        </w:rPr>
        <w:lastRenderedPageBreak/>
        <w:t>资产报废申请应提供的材料</w:t>
      </w:r>
    </w:p>
    <w:p w:rsidR="0045044C" w:rsidRDefault="0045044C" w:rsidP="0045044C">
      <w:pPr>
        <w:rPr>
          <w:sz w:val="10"/>
          <w:szCs w:val="10"/>
        </w:rPr>
      </w:pPr>
    </w:p>
    <w:p w:rsidR="0045044C" w:rsidRDefault="0045044C" w:rsidP="0045044C">
      <w:pPr>
        <w:numPr>
          <w:ilvl w:val="0"/>
          <w:numId w:val="1"/>
        </w:numPr>
        <w:spacing w:line="500" w:lineRule="exact"/>
        <w:rPr>
          <w:sz w:val="28"/>
          <w:szCs w:val="28"/>
        </w:rPr>
      </w:pPr>
      <w:r>
        <w:rPr>
          <w:rFonts w:hint="eastAsia"/>
          <w:b/>
          <w:sz w:val="28"/>
          <w:szCs w:val="28"/>
        </w:rPr>
        <w:t>填写《</w:t>
      </w:r>
      <w:r>
        <w:rPr>
          <w:rFonts w:hint="eastAsia"/>
          <w:b/>
          <w:bCs/>
          <w:sz w:val="28"/>
          <w:szCs w:val="28"/>
        </w:rPr>
        <w:t>石河子大学固定资产报废申请单</w:t>
      </w:r>
      <w:r>
        <w:rPr>
          <w:rFonts w:hint="eastAsia"/>
          <w:b/>
          <w:sz w:val="28"/>
          <w:szCs w:val="28"/>
        </w:rPr>
        <w:t>》</w:t>
      </w:r>
      <w:r>
        <w:rPr>
          <w:rFonts w:hint="eastAsia"/>
          <w:sz w:val="28"/>
          <w:szCs w:val="28"/>
        </w:rPr>
        <w:t>（在石河子大学资产管理系统填报，并通过资产管理系统打印一式</w:t>
      </w:r>
      <w:r w:rsidR="0045643D">
        <w:rPr>
          <w:rFonts w:hint="eastAsia"/>
          <w:sz w:val="28"/>
          <w:szCs w:val="28"/>
        </w:rPr>
        <w:t>一</w:t>
      </w:r>
      <w:r>
        <w:rPr>
          <w:rFonts w:hint="eastAsia"/>
          <w:sz w:val="28"/>
          <w:szCs w:val="28"/>
        </w:rPr>
        <w:t>份，导出</w:t>
      </w:r>
      <w:r>
        <w:rPr>
          <w:rFonts w:hint="eastAsia"/>
          <w:sz w:val="28"/>
          <w:szCs w:val="28"/>
        </w:rPr>
        <w:t>Excel</w:t>
      </w:r>
      <w:r>
        <w:rPr>
          <w:rFonts w:hint="eastAsia"/>
          <w:sz w:val="28"/>
          <w:szCs w:val="28"/>
        </w:rPr>
        <w:t>表格打印无效）</w:t>
      </w:r>
    </w:p>
    <w:p w:rsidR="0045044C" w:rsidRDefault="0045044C" w:rsidP="0045044C">
      <w:pPr>
        <w:numPr>
          <w:ilvl w:val="1"/>
          <w:numId w:val="1"/>
        </w:numPr>
        <w:spacing w:line="500" w:lineRule="exact"/>
        <w:rPr>
          <w:sz w:val="28"/>
          <w:szCs w:val="28"/>
        </w:rPr>
      </w:pPr>
      <w:r>
        <w:rPr>
          <w:rFonts w:hint="eastAsia"/>
          <w:sz w:val="28"/>
          <w:szCs w:val="28"/>
        </w:rPr>
        <w:t>按电器电子产品和非电器电子产品，分别从资产管理系统</w:t>
      </w:r>
      <w:proofErr w:type="gramStart"/>
      <w:r>
        <w:rPr>
          <w:rFonts w:hint="eastAsia"/>
          <w:sz w:val="28"/>
          <w:szCs w:val="28"/>
        </w:rPr>
        <w:t>勾选满足</w:t>
      </w:r>
      <w:proofErr w:type="gramEnd"/>
      <w:r>
        <w:rPr>
          <w:rFonts w:hint="eastAsia"/>
          <w:sz w:val="28"/>
          <w:szCs w:val="28"/>
        </w:rPr>
        <w:t>报废处置条件的设备，填写报废处置原因，由系统形成固定资产报废申请单。按电器电子产品和非电器电子产品打印</w:t>
      </w:r>
      <w:r>
        <w:rPr>
          <w:rFonts w:hint="eastAsia"/>
          <w:bCs/>
          <w:sz w:val="28"/>
          <w:szCs w:val="28"/>
        </w:rPr>
        <w:t>固定资产报废申请单</w:t>
      </w:r>
      <w:r>
        <w:rPr>
          <w:rFonts w:hint="eastAsia"/>
          <w:sz w:val="28"/>
          <w:szCs w:val="28"/>
        </w:rPr>
        <w:t>一式</w:t>
      </w:r>
      <w:r w:rsidR="0045643D">
        <w:rPr>
          <w:rFonts w:hint="eastAsia"/>
          <w:sz w:val="28"/>
          <w:szCs w:val="28"/>
        </w:rPr>
        <w:t>一</w:t>
      </w:r>
      <w:r>
        <w:rPr>
          <w:rFonts w:hint="eastAsia"/>
          <w:sz w:val="28"/>
          <w:szCs w:val="28"/>
        </w:rPr>
        <w:t>份；</w:t>
      </w:r>
    </w:p>
    <w:p w:rsidR="0045044C" w:rsidRDefault="0045044C" w:rsidP="0045044C">
      <w:pPr>
        <w:numPr>
          <w:ilvl w:val="1"/>
          <w:numId w:val="1"/>
        </w:numPr>
        <w:spacing w:line="500" w:lineRule="exact"/>
        <w:rPr>
          <w:sz w:val="28"/>
          <w:szCs w:val="28"/>
        </w:rPr>
      </w:pPr>
      <w:r>
        <w:rPr>
          <w:rFonts w:hint="eastAsia"/>
          <w:sz w:val="28"/>
          <w:szCs w:val="28"/>
        </w:rPr>
        <w:t>资产所在部门意见栏由申请单位领导签署意见，盖单位公章；</w:t>
      </w:r>
    </w:p>
    <w:p w:rsidR="0045044C" w:rsidRDefault="0045044C" w:rsidP="0045044C">
      <w:pPr>
        <w:numPr>
          <w:ilvl w:val="1"/>
          <w:numId w:val="1"/>
        </w:numPr>
        <w:spacing w:line="500" w:lineRule="exact"/>
        <w:rPr>
          <w:sz w:val="28"/>
          <w:szCs w:val="28"/>
        </w:rPr>
      </w:pPr>
      <w:r>
        <w:rPr>
          <w:rFonts w:hint="eastAsia"/>
          <w:sz w:val="28"/>
          <w:szCs w:val="28"/>
        </w:rPr>
        <w:t>鉴定小组意见栏填写专家组技术鉴定意见（副高以上专业技术人员</w:t>
      </w:r>
      <w:r>
        <w:rPr>
          <w:rFonts w:hint="eastAsia"/>
          <w:sz w:val="28"/>
          <w:szCs w:val="28"/>
        </w:rPr>
        <w:t>3-5</w:t>
      </w:r>
      <w:r>
        <w:rPr>
          <w:rFonts w:hint="eastAsia"/>
          <w:sz w:val="28"/>
          <w:szCs w:val="28"/>
        </w:rPr>
        <w:t>人），所有参与技术鉴定的专家签名；</w:t>
      </w:r>
    </w:p>
    <w:p w:rsidR="0045044C" w:rsidRDefault="0045044C" w:rsidP="0045044C">
      <w:pPr>
        <w:numPr>
          <w:ilvl w:val="0"/>
          <w:numId w:val="1"/>
        </w:numPr>
        <w:spacing w:line="500" w:lineRule="exact"/>
        <w:rPr>
          <w:sz w:val="28"/>
          <w:szCs w:val="28"/>
        </w:rPr>
      </w:pPr>
      <w:r>
        <w:rPr>
          <w:rFonts w:hint="eastAsia"/>
          <w:b/>
          <w:sz w:val="28"/>
          <w:szCs w:val="28"/>
        </w:rPr>
        <w:t>报废资产分类汇总表</w:t>
      </w:r>
      <w:r>
        <w:rPr>
          <w:rFonts w:hint="eastAsia"/>
          <w:sz w:val="28"/>
          <w:szCs w:val="28"/>
        </w:rPr>
        <w:t>（按电器电子产品和非电器电子产品打印一式</w:t>
      </w:r>
      <w:r w:rsidR="0045643D">
        <w:rPr>
          <w:rFonts w:hint="eastAsia"/>
          <w:sz w:val="28"/>
          <w:szCs w:val="28"/>
        </w:rPr>
        <w:t>一</w:t>
      </w:r>
      <w:r>
        <w:rPr>
          <w:rFonts w:hint="eastAsia"/>
          <w:sz w:val="28"/>
          <w:szCs w:val="28"/>
        </w:rPr>
        <w:t>份并提供电子版）</w:t>
      </w:r>
    </w:p>
    <w:p w:rsidR="0045044C" w:rsidRDefault="0045044C" w:rsidP="0045044C">
      <w:pPr>
        <w:spacing w:line="500" w:lineRule="exact"/>
        <w:ind w:leftChars="171" w:left="359" w:firstLineChars="500" w:firstLine="1600"/>
        <w:rPr>
          <w:sz w:val="28"/>
          <w:szCs w:val="28"/>
        </w:rPr>
      </w:pPr>
      <w:r>
        <w:rPr>
          <w:rFonts w:ascii="黑体" w:eastAsia="黑体" w:hint="eastAsia"/>
          <w:sz w:val="32"/>
          <w:szCs w:val="32"/>
          <w:u w:val="single"/>
        </w:rPr>
        <w:t>XXX（院、处、部）</w:t>
      </w:r>
      <w:r>
        <w:rPr>
          <w:rFonts w:hint="eastAsia"/>
          <w:b/>
          <w:sz w:val="28"/>
          <w:szCs w:val="28"/>
        </w:rPr>
        <w:t>报废资产分类汇总表</w:t>
      </w:r>
    </w:p>
    <w:tbl>
      <w:tblPr>
        <w:tblW w:w="0" w:type="auto"/>
        <w:jc w:val="center"/>
        <w:tblLayout w:type="fixed"/>
        <w:tblLook w:val="0000" w:firstRow="0" w:lastRow="0" w:firstColumn="0" w:lastColumn="0" w:noHBand="0" w:noVBand="0"/>
      </w:tblPr>
      <w:tblGrid>
        <w:gridCol w:w="740"/>
        <w:gridCol w:w="2520"/>
        <w:gridCol w:w="1152"/>
        <w:gridCol w:w="1800"/>
        <w:gridCol w:w="1440"/>
        <w:gridCol w:w="1810"/>
      </w:tblGrid>
      <w:tr w:rsidR="0045044C" w:rsidTr="003E42D2">
        <w:trPr>
          <w:trHeight w:val="510"/>
          <w:jc w:val="center"/>
        </w:trPr>
        <w:tc>
          <w:tcPr>
            <w:tcW w:w="740" w:type="dxa"/>
            <w:tcBorders>
              <w:top w:val="single" w:sz="8" w:space="0" w:color="auto"/>
              <w:left w:val="single" w:sz="4" w:space="0" w:color="auto"/>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bCs/>
                <w:kern w:val="0"/>
                <w:sz w:val="24"/>
              </w:rPr>
            </w:pPr>
            <w:r>
              <w:rPr>
                <w:rFonts w:hint="eastAsia"/>
                <w:sz w:val="24"/>
              </w:rPr>
              <w:t>序号</w:t>
            </w:r>
          </w:p>
        </w:tc>
        <w:tc>
          <w:tcPr>
            <w:tcW w:w="2520" w:type="dxa"/>
            <w:tcBorders>
              <w:top w:val="single" w:sz="8" w:space="0" w:color="auto"/>
              <w:left w:val="single" w:sz="4" w:space="0" w:color="auto"/>
              <w:bottom w:val="single" w:sz="8" w:space="0" w:color="auto"/>
              <w:right w:val="single" w:sz="4" w:space="0" w:color="auto"/>
            </w:tcBorders>
            <w:vAlign w:val="center"/>
          </w:tcPr>
          <w:p w:rsidR="0045044C" w:rsidRDefault="0045044C" w:rsidP="003E42D2">
            <w:pPr>
              <w:spacing w:line="500" w:lineRule="exact"/>
              <w:jc w:val="center"/>
              <w:rPr>
                <w:rFonts w:ascii="宋体" w:hAnsi="宋体" w:cs="宋体"/>
                <w:bCs/>
                <w:kern w:val="0"/>
                <w:sz w:val="24"/>
              </w:rPr>
            </w:pPr>
            <w:r>
              <w:rPr>
                <w:rFonts w:ascii="宋体" w:hAnsi="宋体" w:cs="宋体" w:hint="eastAsia"/>
                <w:bCs/>
                <w:kern w:val="0"/>
                <w:sz w:val="24"/>
              </w:rPr>
              <w:t>报废资产名称</w:t>
            </w:r>
          </w:p>
        </w:tc>
        <w:tc>
          <w:tcPr>
            <w:tcW w:w="1152" w:type="dxa"/>
            <w:tcBorders>
              <w:top w:val="single" w:sz="8" w:space="0" w:color="auto"/>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bCs/>
                <w:kern w:val="0"/>
                <w:sz w:val="24"/>
              </w:rPr>
            </w:pPr>
            <w:r>
              <w:rPr>
                <w:rFonts w:ascii="宋体" w:hAnsi="宋体" w:cs="宋体" w:hint="eastAsia"/>
                <w:bCs/>
                <w:kern w:val="0"/>
                <w:sz w:val="24"/>
              </w:rPr>
              <w:t>数 量</w:t>
            </w:r>
          </w:p>
        </w:tc>
        <w:tc>
          <w:tcPr>
            <w:tcW w:w="1800" w:type="dxa"/>
            <w:tcBorders>
              <w:top w:val="single" w:sz="8" w:space="0" w:color="auto"/>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bCs/>
                <w:kern w:val="0"/>
                <w:sz w:val="24"/>
              </w:rPr>
            </w:pPr>
            <w:r>
              <w:rPr>
                <w:rFonts w:ascii="宋体" w:hAnsi="宋体" w:cs="宋体" w:hint="eastAsia"/>
                <w:bCs/>
                <w:kern w:val="0"/>
                <w:sz w:val="24"/>
              </w:rPr>
              <w:t>金 额</w:t>
            </w:r>
          </w:p>
        </w:tc>
        <w:tc>
          <w:tcPr>
            <w:tcW w:w="1440" w:type="dxa"/>
            <w:tcBorders>
              <w:top w:val="single" w:sz="8" w:space="0" w:color="auto"/>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bCs/>
                <w:kern w:val="0"/>
                <w:sz w:val="24"/>
              </w:rPr>
            </w:pPr>
            <w:r>
              <w:rPr>
                <w:rFonts w:hint="eastAsia"/>
                <w:sz w:val="24"/>
              </w:rPr>
              <w:t>购置日期</w:t>
            </w:r>
          </w:p>
        </w:tc>
        <w:tc>
          <w:tcPr>
            <w:tcW w:w="1810" w:type="dxa"/>
            <w:tcBorders>
              <w:top w:val="single" w:sz="8" w:space="0" w:color="auto"/>
              <w:left w:val="single" w:sz="4" w:space="0" w:color="auto"/>
              <w:bottom w:val="single" w:sz="8" w:space="0" w:color="auto"/>
              <w:right w:val="single" w:sz="8" w:space="0" w:color="auto"/>
            </w:tcBorders>
            <w:vAlign w:val="center"/>
          </w:tcPr>
          <w:p w:rsidR="0045044C" w:rsidRDefault="0045044C" w:rsidP="003E42D2">
            <w:pPr>
              <w:spacing w:line="500" w:lineRule="exact"/>
              <w:jc w:val="center"/>
              <w:rPr>
                <w:rFonts w:ascii="宋体" w:hAnsi="宋体" w:cs="宋体"/>
                <w:bCs/>
                <w:kern w:val="0"/>
                <w:sz w:val="24"/>
              </w:rPr>
            </w:pPr>
            <w:r>
              <w:rPr>
                <w:rFonts w:ascii="宋体" w:hAnsi="宋体" w:cs="宋体" w:hint="eastAsia"/>
                <w:bCs/>
                <w:kern w:val="0"/>
                <w:sz w:val="24"/>
              </w:rPr>
              <w:t>备  注</w:t>
            </w:r>
          </w:p>
        </w:tc>
      </w:tr>
      <w:tr w:rsidR="0045044C" w:rsidTr="003E42D2">
        <w:trPr>
          <w:trHeight w:val="462"/>
          <w:jc w:val="center"/>
        </w:trPr>
        <w:tc>
          <w:tcPr>
            <w:tcW w:w="740" w:type="dxa"/>
            <w:tcBorders>
              <w:top w:val="nil"/>
              <w:left w:val="single" w:sz="4" w:space="0" w:color="auto"/>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2520" w:type="dxa"/>
            <w:tcBorders>
              <w:top w:val="nil"/>
              <w:left w:val="single" w:sz="4" w:space="0" w:color="auto"/>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152" w:type="dxa"/>
            <w:tcBorders>
              <w:top w:val="nil"/>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800" w:type="dxa"/>
            <w:tcBorders>
              <w:top w:val="nil"/>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440" w:type="dxa"/>
            <w:tcBorders>
              <w:top w:val="nil"/>
              <w:left w:val="nil"/>
              <w:bottom w:val="single" w:sz="8"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810" w:type="dxa"/>
            <w:tcBorders>
              <w:top w:val="nil"/>
              <w:left w:val="single" w:sz="4" w:space="0" w:color="auto"/>
              <w:bottom w:val="single" w:sz="8" w:space="0" w:color="auto"/>
              <w:right w:val="single" w:sz="8"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r>
      <w:tr w:rsidR="0045044C" w:rsidTr="003E42D2">
        <w:trPr>
          <w:trHeight w:val="462"/>
          <w:jc w:val="center"/>
        </w:trPr>
        <w:tc>
          <w:tcPr>
            <w:tcW w:w="740" w:type="dxa"/>
            <w:tcBorders>
              <w:top w:val="nil"/>
              <w:left w:val="single" w:sz="4" w:space="0" w:color="auto"/>
              <w:bottom w:val="single" w:sz="4"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2520" w:type="dxa"/>
            <w:tcBorders>
              <w:top w:val="nil"/>
              <w:left w:val="single" w:sz="4" w:space="0" w:color="auto"/>
              <w:bottom w:val="single" w:sz="4"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152" w:type="dxa"/>
            <w:tcBorders>
              <w:top w:val="nil"/>
              <w:left w:val="nil"/>
              <w:bottom w:val="single" w:sz="4"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800" w:type="dxa"/>
            <w:tcBorders>
              <w:top w:val="nil"/>
              <w:left w:val="nil"/>
              <w:bottom w:val="single" w:sz="4"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440" w:type="dxa"/>
            <w:tcBorders>
              <w:top w:val="nil"/>
              <w:left w:val="nil"/>
              <w:bottom w:val="single" w:sz="4" w:space="0" w:color="auto"/>
              <w:right w:val="single" w:sz="4"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c>
          <w:tcPr>
            <w:tcW w:w="1810" w:type="dxa"/>
            <w:tcBorders>
              <w:top w:val="nil"/>
              <w:left w:val="single" w:sz="4" w:space="0" w:color="auto"/>
              <w:bottom w:val="single" w:sz="4" w:space="0" w:color="auto"/>
              <w:right w:val="single" w:sz="8" w:space="0" w:color="auto"/>
            </w:tcBorders>
            <w:vAlign w:val="center"/>
          </w:tcPr>
          <w:p w:rsidR="0045044C" w:rsidRDefault="0045044C" w:rsidP="003E42D2">
            <w:pPr>
              <w:widowControl/>
              <w:spacing w:line="500" w:lineRule="exact"/>
              <w:jc w:val="center"/>
              <w:rPr>
                <w:rFonts w:ascii="宋体" w:hAnsi="宋体" w:cs="宋体"/>
                <w:kern w:val="0"/>
                <w:sz w:val="20"/>
                <w:szCs w:val="20"/>
              </w:rPr>
            </w:pPr>
          </w:p>
        </w:tc>
      </w:tr>
    </w:tbl>
    <w:p w:rsidR="0045044C" w:rsidRDefault="0045044C" w:rsidP="0045044C">
      <w:pPr>
        <w:spacing w:line="500" w:lineRule="exact"/>
        <w:ind w:firstLineChars="200" w:firstLine="560"/>
        <w:rPr>
          <w:sz w:val="28"/>
          <w:szCs w:val="28"/>
        </w:rPr>
      </w:pPr>
      <w:r>
        <w:rPr>
          <w:rFonts w:hint="eastAsia"/>
          <w:sz w:val="28"/>
          <w:szCs w:val="28"/>
        </w:rPr>
        <w:t>合计：</w:t>
      </w:r>
      <w:r>
        <w:rPr>
          <w:rFonts w:hint="eastAsia"/>
          <w:sz w:val="28"/>
          <w:szCs w:val="28"/>
        </w:rPr>
        <w:t xml:space="preserve">     </w:t>
      </w:r>
      <w:r>
        <w:rPr>
          <w:rFonts w:hint="eastAsia"/>
          <w:sz w:val="28"/>
          <w:szCs w:val="28"/>
        </w:rPr>
        <w:t>台件；</w:t>
      </w:r>
      <w:r>
        <w:rPr>
          <w:rFonts w:hint="eastAsia"/>
          <w:sz w:val="28"/>
          <w:szCs w:val="28"/>
        </w:rPr>
        <w:t xml:space="preserve">       </w:t>
      </w:r>
      <w:r>
        <w:rPr>
          <w:rFonts w:hint="eastAsia"/>
          <w:sz w:val="28"/>
          <w:szCs w:val="28"/>
        </w:rPr>
        <w:t>元。</w:t>
      </w:r>
      <w:r>
        <w:rPr>
          <w:rFonts w:hint="eastAsia"/>
          <w:sz w:val="28"/>
          <w:szCs w:val="28"/>
        </w:rPr>
        <w:t xml:space="preserve">                      </w:t>
      </w:r>
      <w:r>
        <w:rPr>
          <w:rFonts w:hint="eastAsia"/>
          <w:sz w:val="28"/>
          <w:szCs w:val="28"/>
        </w:rPr>
        <w:t>（单位盖章）</w:t>
      </w:r>
    </w:p>
    <w:p w:rsidR="0045044C" w:rsidRDefault="0045044C" w:rsidP="0045044C">
      <w:pPr>
        <w:numPr>
          <w:ilvl w:val="0"/>
          <w:numId w:val="1"/>
        </w:numPr>
        <w:spacing w:line="500" w:lineRule="exact"/>
        <w:rPr>
          <w:b/>
          <w:sz w:val="28"/>
          <w:szCs w:val="28"/>
        </w:rPr>
      </w:pPr>
      <w:r>
        <w:rPr>
          <w:rFonts w:hint="eastAsia"/>
          <w:b/>
          <w:sz w:val="28"/>
          <w:szCs w:val="28"/>
        </w:rPr>
        <w:t>报废申请报告</w:t>
      </w:r>
      <w:r w:rsidR="00EB2ED2">
        <w:rPr>
          <w:rFonts w:hint="eastAsia"/>
          <w:b/>
          <w:sz w:val="28"/>
          <w:szCs w:val="28"/>
        </w:rPr>
        <w:t>（</w:t>
      </w:r>
      <w:r w:rsidR="00EB2ED2">
        <w:rPr>
          <w:rFonts w:hint="eastAsia"/>
          <w:sz w:val="28"/>
          <w:szCs w:val="28"/>
        </w:rPr>
        <w:t>按电器电子产品和非电器电子产品</w:t>
      </w:r>
      <w:r w:rsidR="00EB2ED2">
        <w:rPr>
          <w:rFonts w:hint="eastAsia"/>
          <w:b/>
          <w:sz w:val="28"/>
          <w:szCs w:val="28"/>
        </w:rPr>
        <w:t>）</w:t>
      </w:r>
    </w:p>
    <w:p w:rsidR="0045044C" w:rsidRDefault="0045044C" w:rsidP="0045044C">
      <w:pPr>
        <w:spacing w:line="500" w:lineRule="exact"/>
        <w:ind w:left="420" w:hangingChars="150" w:hanging="420"/>
        <w:rPr>
          <w:sz w:val="28"/>
          <w:szCs w:val="28"/>
        </w:rPr>
      </w:pPr>
      <w:r>
        <w:rPr>
          <w:rFonts w:hint="eastAsia"/>
          <w:sz w:val="28"/>
          <w:szCs w:val="28"/>
        </w:rPr>
        <w:t xml:space="preserve">      </w:t>
      </w:r>
      <w:r>
        <w:rPr>
          <w:rFonts w:hint="eastAsia"/>
          <w:sz w:val="28"/>
          <w:szCs w:val="28"/>
        </w:rPr>
        <w:t>报告中应说明申请报废资产的名称、购置日期、设备数量、合计金额、报废原因等，由单位领导签署意见</w:t>
      </w:r>
      <w:proofErr w:type="gramStart"/>
      <w:r>
        <w:rPr>
          <w:rFonts w:hint="eastAsia"/>
          <w:sz w:val="28"/>
          <w:szCs w:val="28"/>
        </w:rPr>
        <w:t>并单位</w:t>
      </w:r>
      <w:proofErr w:type="gramEnd"/>
      <w:r>
        <w:rPr>
          <w:rFonts w:hint="eastAsia"/>
          <w:sz w:val="28"/>
          <w:szCs w:val="28"/>
        </w:rPr>
        <w:t>公章。</w:t>
      </w:r>
    </w:p>
    <w:p w:rsidR="0045044C" w:rsidRDefault="0045044C" w:rsidP="0045044C">
      <w:pPr>
        <w:pStyle w:val="a4"/>
        <w:spacing w:line="500" w:lineRule="exact"/>
        <w:ind w:leftChars="-2" w:left="-4" w:firstLineChars="1" w:firstLine="3"/>
        <w:rPr>
          <w:sz w:val="28"/>
          <w:szCs w:val="28"/>
        </w:rPr>
      </w:pPr>
      <w:r>
        <w:rPr>
          <w:rFonts w:hint="eastAsia"/>
          <w:b/>
          <w:sz w:val="28"/>
          <w:szCs w:val="28"/>
        </w:rPr>
        <w:t>4</w:t>
      </w:r>
      <w:r>
        <w:rPr>
          <w:rFonts w:hint="eastAsia"/>
          <w:b/>
          <w:sz w:val="28"/>
          <w:szCs w:val="28"/>
        </w:rPr>
        <w:t>．</w:t>
      </w:r>
      <w:r>
        <w:rPr>
          <w:rFonts w:ascii="宋体" w:hAnsi="宋体" w:hint="eastAsia"/>
          <w:b/>
          <w:sz w:val="28"/>
          <w:szCs w:val="28"/>
        </w:rPr>
        <w:t>部门固定资产报废公示意见表</w:t>
      </w:r>
      <w:r>
        <w:rPr>
          <w:rFonts w:ascii="黑体" w:eastAsia="黑体" w:hint="eastAsia"/>
          <w:b/>
          <w:sz w:val="32"/>
          <w:szCs w:val="32"/>
        </w:rPr>
        <w:t xml:space="preserve"> </w:t>
      </w:r>
      <w:r w:rsidR="00EB2ED2">
        <w:rPr>
          <w:rFonts w:hint="eastAsia"/>
          <w:b/>
          <w:sz w:val="28"/>
          <w:szCs w:val="28"/>
        </w:rPr>
        <w:t>（</w:t>
      </w:r>
      <w:r w:rsidR="00EB2ED2">
        <w:rPr>
          <w:rFonts w:hint="eastAsia"/>
          <w:sz w:val="28"/>
          <w:szCs w:val="28"/>
        </w:rPr>
        <w:t>按电器电子产品和非电器电子产品</w:t>
      </w:r>
      <w:r w:rsidR="00EB2ED2">
        <w:rPr>
          <w:rFonts w:hint="eastAsia"/>
          <w:b/>
          <w:sz w:val="28"/>
          <w:szCs w:val="28"/>
        </w:rPr>
        <w:t>）</w:t>
      </w:r>
      <w:r>
        <w:rPr>
          <w:rFonts w:hint="eastAsia"/>
          <w:sz w:val="28"/>
          <w:szCs w:val="28"/>
        </w:rPr>
        <w:t xml:space="preserve">  </w:t>
      </w:r>
    </w:p>
    <w:p w:rsidR="0045044C" w:rsidRDefault="0045044C" w:rsidP="0045044C">
      <w:pPr>
        <w:spacing w:line="500" w:lineRule="exact"/>
        <w:ind w:left="424" w:hangingChars="151" w:hanging="424"/>
        <w:rPr>
          <w:sz w:val="28"/>
          <w:szCs w:val="28"/>
        </w:rPr>
      </w:pPr>
      <w:r>
        <w:rPr>
          <w:rFonts w:hint="eastAsia"/>
          <w:b/>
          <w:sz w:val="28"/>
          <w:szCs w:val="28"/>
        </w:rPr>
        <w:t>5</w:t>
      </w:r>
      <w:r>
        <w:rPr>
          <w:rFonts w:hint="eastAsia"/>
          <w:b/>
          <w:sz w:val="28"/>
          <w:szCs w:val="28"/>
        </w:rPr>
        <w:t>．盘亏资产说明</w:t>
      </w:r>
      <w:r>
        <w:rPr>
          <w:rFonts w:hint="eastAsia"/>
          <w:b/>
          <w:sz w:val="28"/>
          <w:szCs w:val="28"/>
        </w:rPr>
        <w:t xml:space="preserve"> </w:t>
      </w:r>
      <w:r>
        <w:rPr>
          <w:rFonts w:hint="eastAsia"/>
          <w:sz w:val="28"/>
          <w:szCs w:val="28"/>
        </w:rPr>
        <w:t>存在资产盘亏的单位需提供资产盘亏原因说明、赔偿责任认定、经济赔偿证明等。</w:t>
      </w:r>
    </w:p>
    <w:p w:rsidR="0045044C" w:rsidRDefault="0045044C" w:rsidP="0045044C">
      <w:pPr>
        <w:spacing w:line="500" w:lineRule="exact"/>
        <w:rPr>
          <w:sz w:val="28"/>
          <w:szCs w:val="28"/>
        </w:rPr>
      </w:pPr>
      <w:r>
        <w:rPr>
          <w:rFonts w:hint="eastAsia"/>
          <w:sz w:val="28"/>
          <w:szCs w:val="28"/>
        </w:rPr>
        <w:t>6</w:t>
      </w:r>
      <w:r>
        <w:rPr>
          <w:rFonts w:hint="eastAsia"/>
          <w:sz w:val="28"/>
          <w:szCs w:val="28"/>
        </w:rPr>
        <w:t>．提供报废资产财务</w:t>
      </w:r>
      <w:proofErr w:type="gramStart"/>
      <w:r>
        <w:rPr>
          <w:rFonts w:hint="eastAsia"/>
          <w:sz w:val="28"/>
          <w:szCs w:val="28"/>
        </w:rPr>
        <w:t>记帐</w:t>
      </w:r>
      <w:proofErr w:type="gramEnd"/>
      <w:r>
        <w:rPr>
          <w:rFonts w:hint="eastAsia"/>
          <w:sz w:val="28"/>
          <w:szCs w:val="28"/>
        </w:rPr>
        <w:t>凭证及原始发票的复印件，加盖大学财务公章。</w:t>
      </w:r>
    </w:p>
    <w:p w:rsidR="0045044C" w:rsidRDefault="0045044C" w:rsidP="0045044C">
      <w:pPr>
        <w:spacing w:line="500" w:lineRule="exact"/>
        <w:rPr>
          <w:sz w:val="28"/>
          <w:szCs w:val="28"/>
        </w:rPr>
      </w:pPr>
      <w:r>
        <w:rPr>
          <w:rFonts w:hint="eastAsia"/>
          <w:sz w:val="28"/>
          <w:szCs w:val="28"/>
        </w:rPr>
        <w:t>7</w:t>
      </w:r>
      <w:r>
        <w:rPr>
          <w:rFonts w:hint="eastAsia"/>
          <w:sz w:val="28"/>
          <w:szCs w:val="28"/>
        </w:rPr>
        <w:t>．待报废资产分类整齐码放，等候评估公司进行报废资产评估。</w:t>
      </w:r>
    </w:p>
    <w:p w:rsidR="0045044C" w:rsidRDefault="0045044C" w:rsidP="0045044C">
      <w:pPr>
        <w:spacing w:line="500" w:lineRule="exact"/>
        <w:rPr>
          <w:sz w:val="28"/>
          <w:szCs w:val="28"/>
        </w:rPr>
      </w:pPr>
      <w:r>
        <w:rPr>
          <w:rFonts w:hint="eastAsia"/>
          <w:sz w:val="28"/>
          <w:szCs w:val="28"/>
        </w:rPr>
        <w:t>8</w:t>
      </w:r>
      <w:r>
        <w:rPr>
          <w:rFonts w:hint="eastAsia"/>
          <w:sz w:val="28"/>
          <w:szCs w:val="28"/>
        </w:rPr>
        <w:t>．提供石河子大学报废电器电子产品和非电器电子产品交接清单。</w:t>
      </w:r>
    </w:p>
    <w:p w:rsidR="0045044C" w:rsidRDefault="0045044C" w:rsidP="0045044C">
      <w:pPr>
        <w:spacing w:line="500" w:lineRule="exact"/>
        <w:rPr>
          <w:rFonts w:ascii="宋体" w:hAnsi="宋体"/>
          <w:b/>
          <w:sz w:val="32"/>
          <w:szCs w:val="32"/>
        </w:rPr>
      </w:pPr>
    </w:p>
    <w:p w:rsidR="0045044C" w:rsidRDefault="0045044C" w:rsidP="0045044C">
      <w:pPr>
        <w:spacing w:line="500" w:lineRule="exact"/>
        <w:rPr>
          <w:rFonts w:ascii="宋体" w:hAnsi="宋体"/>
          <w:b/>
          <w:sz w:val="32"/>
          <w:szCs w:val="32"/>
        </w:rPr>
      </w:pPr>
    </w:p>
    <w:p w:rsidR="0045044C" w:rsidRDefault="0045044C" w:rsidP="0045044C">
      <w:pPr>
        <w:spacing w:line="500" w:lineRule="exact"/>
        <w:rPr>
          <w:rFonts w:ascii="宋体" w:hAnsi="宋体"/>
          <w:b/>
          <w:sz w:val="32"/>
          <w:szCs w:val="32"/>
        </w:rPr>
      </w:pPr>
    </w:p>
    <w:p w:rsidR="0045044C" w:rsidRDefault="0045044C" w:rsidP="0045044C">
      <w:pPr>
        <w:spacing w:line="500" w:lineRule="exact"/>
      </w:pPr>
    </w:p>
    <w:p w:rsidR="0045044C" w:rsidRPr="00E902EB" w:rsidRDefault="0045044C" w:rsidP="0045044C">
      <w:pPr>
        <w:jc w:val="center"/>
        <w:rPr>
          <w:b/>
          <w:sz w:val="44"/>
          <w:szCs w:val="44"/>
        </w:rPr>
      </w:pPr>
      <w:r w:rsidRPr="00E902EB">
        <w:rPr>
          <w:rFonts w:hint="eastAsia"/>
          <w:b/>
          <w:sz w:val="44"/>
          <w:szCs w:val="44"/>
        </w:rPr>
        <w:lastRenderedPageBreak/>
        <w:t>车辆报废应提供的材料</w:t>
      </w:r>
    </w:p>
    <w:p w:rsidR="0045044C" w:rsidRDefault="0045044C" w:rsidP="0045044C">
      <w:pPr>
        <w:jc w:val="center"/>
        <w:rPr>
          <w:b/>
          <w:sz w:val="32"/>
          <w:szCs w:val="32"/>
        </w:rPr>
      </w:pPr>
    </w:p>
    <w:p w:rsidR="0045044C" w:rsidRDefault="0045044C" w:rsidP="0045044C">
      <w:pPr>
        <w:numPr>
          <w:ilvl w:val="0"/>
          <w:numId w:val="2"/>
        </w:numPr>
        <w:spacing w:line="440" w:lineRule="exact"/>
        <w:rPr>
          <w:b/>
          <w:sz w:val="28"/>
          <w:szCs w:val="28"/>
        </w:rPr>
      </w:pPr>
      <w:r>
        <w:rPr>
          <w:rFonts w:hint="eastAsia"/>
          <w:b/>
          <w:sz w:val="28"/>
          <w:szCs w:val="28"/>
        </w:rPr>
        <w:t>报废申请报告。</w:t>
      </w:r>
    </w:p>
    <w:p w:rsidR="0045044C" w:rsidRDefault="0045044C" w:rsidP="0045044C">
      <w:pPr>
        <w:numPr>
          <w:ilvl w:val="0"/>
          <w:numId w:val="2"/>
        </w:numPr>
        <w:spacing w:line="440" w:lineRule="exact"/>
        <w:rPr>
          <w:b/>
          <w:sz w:val="28"/>
          <w:szCs w:val="28"/>
        </w:rPr>
      </w:pPr>
      <w:r>
        <w:rPr>
          <w:rFonts w:hint="eastAsia"/>
          <w:b/>
          <w:sz w:val="28"/>
          <w:szCs w:val="28"/>
        </w:rPr>
        <w:t>报废申请表（资产网络管理系统打印</w:t>
      </w:r>
      <w:r>
        <w:rPr>
          <w:rFonts w:hint="eastAsia"/>
          <w:sz w:val="28"/>
          <w:szCs w:val="28"/>
        </w:rPr>
        <w:t>一式</w:t>
      </w:r>
      <w:r w:rsidR="0045643D">
        <w:rPr>
          <w:rFonts w:hint="eastAsia"/>
          <w:sz w:val="28"/>
          <w:szCs w:val="28"/>
        </w:rPr>
        <w:t>一</w:t>
      </w:r>
      <w:r>
        <w:rPr>
          <w:rFonts w:hint="eastAsia"/>
          <w:sz w:val="28"/>
          <w:szCs w:val="28"/>
        </w:rPr>
        <w:t>份</w:t>
      </w:r>
      <w:r>
        <w:rPr>
          <w:rFonts w:hint="eastAsia"/>
          <w:b/>
          <w:sz w:val="28"/>
          <w:szCs w:val="28"/>
        </w:rPr>
        <w:t>）</w:t>
      </w:r>
    </w:p>
    <w:p w:rsidR="0045044C" w:rsidRDefault="00AB0AC8" w:rsidP="0045044C">
      <w:pPr>
        <w:rPr>
          <w:sz w:val="28"/>
          <w:szCs w:val="28"/>
        </w:rPr>
      </w:pPr>
      <w:r>
        <w:rPr>
          <w:rFonts w:hint="eastAsia"/>
          <w:b/>
          <w:sz w:val="28"/>
          <w:szCs w:val="28"/>
        </w:rPr>
        <w:t>3</w:t>
      </w:r>
      <w:r w:rsidR="0045044C">
        <w:rPr>
          <w:rFonts w:hint="eastAsia"/>
          <w:b/>
          <w:sz w:val="28"/>
          <w:szCs w:val="28"/>
        </w:rPr>
        <w:t xml:space="preserve">. </w:t>
      </w:r>
      <w:r w:rsidR="0045044C">
        <w:rPr>
          <w:rFonts w:hint="eastAsia"/>
          <w:b/>
          <w:sz w:val="28"/>
          <w:szCs w:val="28"/>
        </w:rPr>
        <w:t>报废车辆</w:t>
      </w:r>
      <w:proofErr w:type="gramStart"/>
      <w:r w:rsidR="0045044C">
        <w:rPr>
          <w:rFonts w:hint="eastAsia"/>
          <w:b/>
          <w:sz w:val="28"/>
          <w:szCs w:val="28"/>
        </w:rPr>
        <w:t>资资产</w:t>
      </w:r>
      <w:proofErr w:type="gramEnd"/>
      <w:r w:rsidR="0045044C">
        <w:rPr>
          <w:rFonts w:hint="eastAsia"/>
          <w:b/>
          <w:sz w:val="28"/>
          <w:szCs w:val="28"/>
        </w:rPr>
        <w:t>分类汇总表</w:t>
      </w:r>
      <w:r w:rsidR="0045044C">
        <w:rPr>
          <w:rFonts w:hint="eastAsia"/>
          <w:sz w:val="28"/>
          <w:szCs w:val="28"/>
        </w:rPr>
        <w:t>（一式</w:t>
      </w:r>
      <w:r w:rsidR="0045643D">
        <w:rPr>
          <w:rFonts w:hint="eastAsia"/>
          <w:sz w:val="28"/>
          <w:szCs w:val="28"/>
        </w:rPr>
        <w:t>一</w:t>
      </w:r>
      <w:r w:rsidR="0045044C">
        <w:rPr>
          <w:rFonts w:hint="eastAsia"/>
          <w:sz w:val="28"/>
          <w:szCs w:val="28"/>
        </w:rPr>
        <w:t>份并提供电子版）</w:t>
      </w:r>
    </w:p>
    <w:p w:rsidR="0045044C" w:rsidRDefault="0045044C" w:rsidP="0045044C">
      <w:pPr>
        <w:ind w:left="360"/>
        <w:rPr>
          <w:sz w:val="28"/>
          <w:szCs w:val="28"/>
        </w:rPr>
      </w:pPr>
      <w:r>
        <w:rPr>
          <w:rFonts w:hint="eastAsia"/>
          <w:sz w:val="28"/>
          <w:szCs w:val="28"/>
        </w:rPr>
        <w:t>单位名称：</w:t>
      </w:r>
    </w:p>
    <w:tbl>
      <w:tblPr>
        <w:tblW w:w="0" w:type="auto"/>
        <w:jc w:val="center"/>
        <w:tblLayout w:type="fixed"/>
        <w:tblLook w:val="0000" w:firstRow="0" w:lastRow="0" w:firstColumn="0" w:lastColumn="0" w:noHBand="0" w:noVBand="0"/>
      </w:tblPr>
      <w:tblGrid>
        <w:gridCol w:w="740"/>
        <w:gridCol w:w="2520"/>
        <w:gridCol w:w="1152"/>
        <w:gridCol w:w="1800"/>
        <w:gridCol w:w="1440"/>
        <w:gridCol w:w="1810"/>
      </w:tblGrid>
      <w:tr w:rsidR="0045044C" w:rsidTr="003E42D2">
        <w:trPr>
          <w:trHeight w:val="510"/>
          <w:jc w:val="center"/>
        </w:trPr>
        <w:tc>
          <w:tcPr>
            <w:tcW w:w="740" w:type="dxa"/>
            <w:tcBorders>
              <w:top w:val="single" w:sz="8" w:space="0" w:color="auto"/>
              <w:left w:val="single" w:sz="4" w:space="0" w:color="auto"/>
              <w:bottom w:val="single" w:sz="8" w:space="0" w:color="auto"/>
              <w:right w:val="single" w:sz="4" w:space="0" w:color="auto"/>
            </w:tcBorders>
            <w:vAlign w:val="center"/>
          </w:tcPr>
          <w:p w:rsidR="0045044C" w:rsidRDefault="0045044C" w:rsidP="003E42D2">
            <w:pPr>
              <w:widowControl/>
              <w:jc w:val="center"/>
              <w:rPr>
                <w:rFonts w:ascii="宋体" w:hAnsi="宋体" w:cs="宋体"/>
                <w:bCs/>
                <w:kern w:val="0"/>
                <w:sz w:val="24"/>
              </w:rPr>
            </w:pPr>
            <w:r>
              <w:rPr>
                <w:rFonts w:hint="eastAsia"/>
                <w:sz w:val="24"/>
              </w:rPr>
              <w:t>序号</w:t>
            </w:r>
          </w:p>
        </w:tc>
        <w:tc>
          <w:tcPr>
            <w:tcW w:w="2520" w:type="dxa"/>
            <w:tcBorders>
              <w:top w:val="single" w:sz="8" w:space="0" w:color="auto"/>
              <w:left w:val="single" w:sz="4" w:space="0" w:color="auto"/>
              <w:bottom w:val="single" w:sz="8" w:space="0" w:color="auto"/>
              <w:right w:val="single" w:sz="4" w:space="0" w:color="auto"/>
            </w:tcBorders>
            <w:vAlign w:val="center"/>
          </w:tcPr>
          <w:p w:rsidR="0045044C" w:rsidRDefault="0045044C" w:rsidP="003E42D2">
            <w:pPr>
              <w:jc w:val="center"/>
              <w:rPr>
                <w:rFonts w:ascii="宋体" w:hAnsi="宋体" w:cs="宋体"/>
                <w:bCs/>
                <w:kern w:val="0"/>
                <w:sz w:val="24"/>
              </w:rPr>
            </w:pPr>
            <w:r>
              <w:rPr>
                <w:rFonts w:ascii="宋体" w:hAnsi="宋体" w:cs="宋体" w:hint="eastAsia"/>
                <w:bCs/>
                <w:kern w:val="0"/>
                <w:sz w:val="24"/>
              </w:rPr>
              <w:t>报废资产名称</w:t>
            </w:r>
          </w:p>
        </w:tc>
        <w:tc>
          <w:tcPr>
            <w:tcW w:w="1152" w:type="dxa"/>
            <w:tcBorders>
              <w:top w:val="single" w:sz="8" w:space="0" w:color="auto"/>
              <w:left w:val="nil"/>
              <w:bottom w:val="single" w:sz="8" w:space="0" w:color="auto"/>
              <w:right w:val="single" w:sz="4" w:space="0" w:color="auto"/>
            </w:tcBorders>
            <w:vAlign w:val="center"/>
          </w:tcPr>
          <w:p w:rsidR="0045044C" w:rsidRDefault="0045044C" w:rsidP="003E42D2">
            <w:pPr>
              <w:widowControl/>
              <w:jc w:val="center"/>
              <w:rPr>
                <w:rFonts w:ascii="宋体" w:hAnsi="宋体" w:cs="宋体"/>
                <w:bCs/>
                <w:kern w:val="0"/>
                <w:sz w:val="24"/>
              </w:rPr>
            </w:pPr>
            <w:r>
              <w:rPr>
                <w:rFonts w:ascii="宋体" w:hAnsi="宋体" w:cs="宋体" w:hint="eastAsia"/>
                <w:bCs/>
                <w:kern w:val="0"/>
                <w:sz w:val="24"/>
              </w:rPr>
              <w:t>数 量</w:t>
            </w:r>
          </w:p>
        </w:tc>
        <w:tc>
          <w:tcPr>
            <w:tcW w:w="1800" w:type="dxa"/>
            <w:tcBorders>
              <w:top w:val="single" w:sz="8" w:space="0" w:color="auto"/>
              <w:left w:val="nil"/>
              <w:bottom w:val="single" w:sz="8" w:space="0" w:color="auto"/>
              <w:right w:val="single" w:sz="4" w:space="0" w:color="auto"/>
            </w:tcBorders>
            <w:vAlign w:val="center"/>
          </w:tcPr>
          <w:p w:rsidR="0045044C" w:rsidRDefault="0045044C" w:rsidP="003E42D2">
            <w:pPr>
              <w:widowControl/>
              <w:jc w:val="center"/>
              <w:rPr>
                <w:rFonts w:ascii="宋体" w:hAnsi="宋体" w:cs="宋体"/>
                <w:bCs/>
                <w:kern w:val="0"/>
                <w:sz w:val="24"/>
              </w:rPr>
            </w:pPr>
            <w:r>
              <w:rPr>
                <w:rFonts w:ascii="宋体" w:hAnsi="宋体" w:cs="宋体" w:hint="eastAsia"/>
                <w:bCs/>
                <w:kern w:val="0"/>
                <w:sz w:val="24"/>
              </w:rPr>
              <w:t>金 额</w:t>
            </w:r>
          </w:p>
        </w:tc>
        <w:tc>
          <w:tcPr>
            <w:tcW w:w="1440" w:type="dxa"/>
            <w:tcBorders>
              <w:top w:val="single" w:sz="8" w:space="0" w:color="auto"/>
              <w:left w:val="nil"/>
              <w:bottom w:val="single" w:sz="8" w:space="0" w:color="auto"/>
              <w:right w:val="single" w:sz="4" w:space="0" w:color="auto"/>
            </w:tcBorders>
            <w:vAlign w:val="center"/>
          </w:tcPr>
          <w:p w:rsidR="0045044C" w:rsidRDefault="0045044C" w:rsidP="003E42D2">
            <w:pPr>
              <w:widowControl/>
              <w:jc w:val="center"/>
              <w:rPr>
                <w:rFonts w:ascii="宋体" w:hAnsi="宋体" w:cs="宋体"/>
                <w:bCs/>
                <w:kern w:val="0"/>
                <w:sz w:val="24"/>
              </w:rPr>
            </w:pPr>
            <w:r>
              <w:rPr>
                <w:rFonts w:hint="eastAsia"/>
                <w:sz w:val="24"/>
              </w:rPr>
              <w:t>购置日期</w:t>
            </w:r>
          </w:p>
        </w:tc>
        <w:tc>
          <w:tcPr>
            <w:tcW w:w="1810" w:type="dxa"/>
            <w:tcBorders>
              <w:top w:val="single" w:sz="8" w:space="0" w:color="auto"/>
              <w:left w:val="single" w:sz="4" w:space="0" w:color="auto"/>
              <w:bottom w:val="single" w:sz="8" w:space="0" w:color="auto"/>
              <w:right w:val="single" w:sz="8" w:space="0" w:color="auto"/>
            </w:tcBorders>
            <w:vAlign w:val="center"/>
          </w:tcPr>
          <w:p w:rsidR="0045044C" w:rsidRDefault="0045044C" w:rsidP="003E42D2">
            <w:pPr>
              <w:jc w:val="center"/>
              <w:rPr>
                <w:rFonts w:ascii="宋体" w:hAnsi="宋体" w:cs="宋体"/>
                <w:bCs/>
                <w:kern w:val="0"/>
                <w:sz w:val="24"/>
              </w:rPr>
            </w:pPr>
            <w:r>
              <w:rPr>
                <w:rFonts w:ascii="宋体" w:hAnsi="宋体" w:cs="宋体" w:hint="eastAsia"/>
                <w:bCs/>
                <w:kern w:val="0"/>
                <w:sz w:val="24"/>
              </w:rPr>
              <w:t>备  注</w:t>
            </w:r>
          </w:p>
        </w:tc>
      </w:tr>
      <w:tr w:rsidR="0045044C" w:rsidTr="003E42D2">
        <w:trPr>
          <w:trHeight w:val="462"/>
          <w:jc w:val="center"/>
        </w:trPr>
        <w:tc>
          <w:tcPr>
            <w:tcW w:w="740" w:type="dxa"/>
            <w:tcBorders>
              <w:top w:val="nil"/>
              <w:left w:val="single" w:sz="4" w:space="0" w:color="auto"/>
              <w:bottom w:val="single" w:sz="8"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2520" w:type="dxa"/>
            <w:tcBorders>
              <w:top w:val="nil"/>
              <w:left w:val="single" w:sz="4" w:space="0" w:color="auto"/>
              <w:bottom w:val="single" w:sz="8"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152" w:type="dxa"/>
            <w:tcBorders>
              <w:top w:val="nil"/>
              <w:left w:val="nil"/>
              <w:bottom w:val="single" w:sz="8"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800" w:type="dxa"/>
            <w:tcBorders>
              <w:top w:val="nil"/>
              <w:left w:val="nil"/>
              <w:bottom w:val="single" w:sz="8"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440" w:type="dxa"/>
            <w:tcBorders>
              <w:top w:val="nil"/>
              <w:left w:val="nil"/>
              <w:bottom w:val="single" w:sz="8"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810" w:type="dxa"/>
            <w:tcBorders>
              <w:top w:val="nil"/>
              <w:left w:val="single" w:sz="4" w:space="0" w:color="auto"/>
              <w:bottom w:val="single" w:sz="8" w:space="0" w:color="auto"/>
              <w:right w:val="single" w:sz="8" w:space="0" w:color="auto"/>
            </w:tcBorders>
            <w:vAlign w:val="center"/>
          </w:tcPr>
          <w:p w:rsidR="0045044C" w:rsidRDefault="0045044C" w:rsidP="003E42D2">
            <w:pPr>
              <w:widowControl/>
              <w:jc w:val="center"/>
              <w:rPr>
                <w:rFonts w:ascii="宋体" w:hAnsi="宋体" w:cs="宋体"/>
                <w:kern w:val="0"/>
                <w:sz w:val="20"/>
                <w:szCs w:val="20"/>
              </w:rPr>
            </w:pPr>
          </w:p>
        </w:tc>
      </w:tr>
      <w:tr w:rsidR="0045044C" w:rsidTr="003E42D2">
        <w:trPr>
          <w:trHeight w:val="462"/>
          <w:jc w:val="center"/>
        </w:trPr>
        <w:tc>
          <w:tcPr>
            <w:tcW w:w="740" w:type="dxa"/>
            <w:tcBorders>
              <w:top w:val="nil"/>
              <w:left w:val="single" w:sz="4" w:space="0" w:color="auto"/>
              <w:bottom w:val="single" w:sz="4"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2520" w:type="dxa"/>
            <w:tcBorders>
              <w:top w:val="nil"/>
              <w:left w:val="single" w:sz="4" w:space="0" w:color="auto"/>
              <w:bottom w:val="single" w:sz="4"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152" w:type="dxa"/>
            <w:tcBorders>
              <w:top w:val="nil"/>
              <w:left w:val="nil"/>
              <w:bottom w:val="single" w:sz="4"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800" w:type="dxa"/>
            <w:tcBorders>
              <w:top w:val="nil"/>
              <w:left w:val="nil"/>
              <w:bottom w:val="single" w:sz="4"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440" w:type="dxa"/>
            <w:tcBorders>
              <w:top w:val="nil"/>
              <w:left w:val="nil"/>
              <w:bottom w:val="single" w:sz="4" w:space="0" w:color="auto"/>
              <w:right w:val="single" w:sz="4" w:space="0" w:color="auto"/>
            </w:tcBorders>
            <w:vAlign w:val="center"/>
          </w:tcPr>
          <w:p w:rsidR="0045044C" w:rsidRDefault="0045044C" w:rsidP="003E42D2">
            <w:pPr>
              <w:widowControl/>
              <w:jc w:val="center"/>
              <w:rPr>
                <w:rFonts w:ascii="宋体" w:hAnsi="宋体" w:cs="宋体"/>
                <w:kern w:val="0"/>
                <w:sz w:val="20"/>
                <w:szCs w:val="20"/>
              </w:rPr>
            </w:pPr>
          </w:p>
        </w:tc>
        <w:tc>
          <w:tcPr>
            <w:tcW w:w="1810" w:type="dxa"/>
            <w:tcBorders>
              <w:top w:val="nil"/>
              <w:left w:val="single" w:sz="4" w:space="0" w:color="auto"/>
              <w:bottom w:val="single" w:sz="4" w:space="0" w:color="auto"/>
              <w:right w:val="single" w:sz="8" w:space="0" w:color="auto"/>
            </w:tcBorders>
            <w:vAlign w:val="center"/>
          </w:tcPr>
          <w:p w:rsidR="0045044C" w:rsidRDefault="0045044C" w:rsidP="003E42D2">
            <w:pPr>
              <w:widowControl/>
              <w:jc w:val="center"/>
              <w:rPr>
                <w:rFonts w:ascii="宋体" w:hAnsi="宋体" w:cs="宋体"/>
                <w:kern w:val="0"/>
                <w:sz w:val="20"/>
                <w:szCs w:val="20"/>
              </w:rPr>
            </w:pPr>
          </w:p>
        </w:tc>
      </w:tr>
    </w:tbl>
    <w:p w:rsidR="0045044C" w:rsidRDefault="0045044C" w:rsidP="0045044C">
      <w:pPr>
        <w:ind w:firstLineChars="200" w:firstLine="560"/>
        <w:rPr>
          <w:sz w:val="28"/>
          <w:szCs w:val="28"/>
        </w:rPr>
      </w:pPr>
      <w:r>
        <w:rPr>
          <w:rFonts w:hint="eastAsia"/>
          <w:sz w:val="28"/>
          <w:szCs w:val="28"/>
        </w:rPr>
        <w:t>合计：</w:t>
      </w:r>
      <w:r>
        <w:rPr>
          <w:rFonts w:hint="eastAsia"/>
          <w:sz w:val="28"/>
          <w:szCs w:val="28"/>
        </w:rPr>
        <w:t xml:space="preserve">     </w:t>
      </w:r>
      <w:r>
        <w:rPr>
          <w:rFonts w:hint="eastAsia"/>
          <w:sz w:val="28"/>
          <w:szCs w:val="28"/>
        </w:rPr>
        <w:t>台件；</w:t>
      </w:r>
      <w:r>
        <w:rPr>
          <w:rFonts w:hint="eastAsia"/>
          <w:sz w:val="28"/>
          <w:szCs w:val="28"/>
        </w:rPr>
        <w:t xml:space="preserve">       </w:t>
      </w:r>
      <w:r>
        <w:rPr>
          <w:rFonts w:hint="eastAsia"/>
          <w:sz w:val="28"/>
          <w:szCs w:val="28"/>
        </w:rPr>
        <w:t>元。</w:t>
      </w:r>
      <w:r>
        <w:rPr>
          <w:rFonts w:hint="eastAsia"/>
          <w:sz w:val="28"/>
          <w:szCs w:val="28"/>
        </w:rPr>
        <w:t xml:space="preserve">          </w:t>
      </w:r>
      <w:r>
        <w:rPr>
          <w:rFonts w:hint="eastAsia"/>
          <w:sz w:val="28"/>
          <w:szCs w:val="28"/>
        </w:rPr>
        <w:t>（单位盖章）</w:t>
      </w:r>
    </w:p>
    <w:p w:rsidR="0045044C" w:rsidRDefault="0045044C" w:rsidP="0045044C">
      <w:pPr>
        <w:ind w:firstLineChars="200" w:firstLine="560"/>
        <w:rPr>
          <w:sz w:val="28"/>
          <w:szCs w:val="28"/>
        </w:rPr>
      </w:pPr>
    </w:p>
    <w:p w:rsidR="003A0FB8" w:rsidRDefault="00AB0AC8" w:rsidP="003A0FB8">
      <w:pPr>
        <w:rPr>
          <w:b/>
          <w:sz w:val="28"/>
          <w:szCs w:val="28"/>
        </w:rPr>
      </w:pPr>
      <w:r>
        <w:rPr>
          <w:rFonts w:hint="eastAsia"/>
          <w:b/>
          <w:sz w:val="28"/>
          <w:szCs w:val="28"/>
        </w:rPr>
        <w:t>4</w:t>
      </w:r>
      <w:r w:rsidR="003A0FB8">
        <w:rPr>
          <w:rFonts w:hint="eastAsia"/>
          <w:b/>
          <w:sz w:val="28"/>
          <w:szCs w:val="28"/>
        </w:rPr>
        <w:t>.</w:t>
      </w:r>
      <w:r w:rsidR="00E74E4D">
        <w:rPr>
          <w:rFonts w:hint="eastAsia"/>
          <w:b/>
          <w:sz w:val="28"/>
          <w:szCs w:val="28"/>
        </w:rPr>
        <w:t xml:space="preserve"> </w:t>
      </w:r>
      <w:r w:rsidR="003A0FB8">
        <w:rPr>
          <w:rFonts w:hint="eastAsia"/>
          <w:b/>
          <w:sz w:val="28"/>
          <w:szCs w:val="28"/>
        </w:rPr>
        <w:t>机动车登记证书复印件。</w:t>
      </w:r>
    </w:p>
    <w:p w:rsidR="0045044C" w:rsidRDefault="00AB0AC8" w:rsidP="0045044C">
      <w:pPr>
        <w:rPr>
          <w:b/>
          <w:sz w:val="28"/>
          <w:szCs w:val="28"/>
        </w:rPr>
      </w:pPr>
      <w:r>
        <w:rPr>
          <w:rFonts w:hint="eastAsia"/>
          <w:b/>
          <w:sz w:val="28"/>
          <w:szCs w:val="28"/>
        </w:rPr>
        <w:t>5</w:t>
      </w:r>
      <w:r w:rsidR="0045044C">
        <w:rPr>
          <w:rFonts w:hint="eastAsia"/>
          <w:b/>
          <w:sz w:val="28"/>
          <w:szCs w:val="28"/>
        </w:rPr>
        <w:t xml:space="preserve">. </w:t>
      </w:r>
      <w:r w:rsidR="0045044C">
        <w:rPr>
          <w:rFonts w:hint="eastAsia"/>
          <w:b/>
          <w:sz w:val="28"/>
          <w:szCs w:val="28"/>
        </w:rPr>
        <w:t>车辆行驶证正副本复印件（能看到车辆审验条期限）</w:t>
      </w:r>
    </w:p>
    <w:p w:rsidR="00AB0AC8" w:rsidRDefault="00AB0AC8" w:rsidP="00AB0AC8">
      <w:pPr>
        <w:rPr>
          <w:b/>
          <w:sz w:val="28"/>
          <w:szCs w:val="28"/>
        </w:rPr>
      </w:pPr>
      <w:r>
        <w:rPr>
          <w:rFonts w:hint="eastAsia"/>
          <w:b/>
          <w:sz w:val="28"/>
          <w:szCs w:val="28"/>
        </w:rPr>
        <w:t>6</w:t>
      </w:r>
      <w:r w:rsidR="0045044C">
        <w:rPr>
          <w:rFonts w:hint="eastAsia"/>
          <w:b/>
          <w:sz w:val="28"/>
          <w:szCs w:val="28"/>
        </w:rPr>
        <w:t xml:space="preserve">. </w:t>
      </w:r>
      <w:r w:rsidR="00E81992">
        <w:rPr>
          <w:rFonts w:hint="eastAsia"/>
          <w:b/>
          <w:sz w:val="28"/>
          <w:szCs w:val="28"/>
        </w:rPr>
        <w:t>财务记账凭证、</w:t>
      </w:r>
      <w:r w:rsidR="0045044C">
        <w:rPr>
          <w:rFonts w:hint="eastAsia"/>
          <w:b/>
          <w:sz w:val="28"/>
          <w:szCs w:val="28"/>
        </w:rPr>
        <w:t>购车发票复印件、准购证复印件</w:t>
      </w:r>
      <w:r>
        <w:rPr>
          <w:rFonts w:hint="eastAsia"/>
          <w:b/>
          <w:sz w:val="28"/>
          <w:szCs w:val="28"/>
        </w:rPr>
        <w:t>，</w:t>
      </w:r>
      <w:r>
        <w:rPr>
          <w:rFonts w:hint="eastAsia"/>
          <w:b/>
          <w:sz w:val="28"/>
          <w:szCs w:val="28"/>
        </w:rPr>
        <w:t>购置附加费和办牌照等资料复印件</w:t>
      </w:r>
      <w:r w:rsidR="00A734D4">
        <w:rPr>
          <w:rFonts w:hint="eastAsia"/>
          <w:b/>
          <w:sz w:val="28"/>
          <w:szCs w:val="28"/>
        </w:rPr>
        <w:t>。</w:t>
      </w:r>
    </w:p>
    <w:p w:rsidR="0045044C" w:rsidRDefault="00AB0AC8" w:rsidP="0045044C">
      <w:pPr>
        <w:rPr>
          <w:b/>
          <w:sz w:val="28"/>
          <w:szCs w:val="28"/>
        </w:rPr>
      </w:pPr>
      <w:r>
        <w:rPr>
          <w:rFonts w:hint="eastAsia"/>
          <w:b/>
          <w:sz w:val="28"/>
          <w:szCs w:val="28"/>
        </w:rPr>
        <w:t>7</w:t>
      </w:r>
      <w:r w:rsidR="0045044C">
        <w:rPr>
          <w:rFonts w:hint="eastAsia"/>
          <w:b/>
          <w:sz w:val="28"/>
          <w:szCs w:val="28"/>
        </w:rPr>
        <w:t>.</w:t>
      </w:r>
      <w:r w:rsidR="00A734D4">
        <w:rPr>
          <w:rFonts w:hint="eastAsia"/>
          <w:b/>
          <w:sz w:val="28"/>
          <w:szCs w:val="28"/>
        </w:rPr>
        <w:t xml:space="preserve"> </w:t>
      </w:r>
      <w:r w:rsidR="0045044C">
        <w:rPr>
          <w:rFonts w:hint="eastAsia"/>
          <w:b/>
          <w:sz w:val="28"/>
          <w:szCs w:val="28"/>
        </w:rPr>
        <w:t>车辆照片及车况说明。</w:t>
      </w:r>
    </w:p>
    <w:p w:rsidR="0045044C" w:rsidRDefault="00A734D4" w:rsidP="0045044C">
      <w:pPr>
        <w:rPr>
          <w:b/>
          <w:sz w:val="28"/>
          <w:szCs w:val="28"/>
        </w:rPr>
      </w:pPr>
      <w:r>
        <w:rPr>
          <w:rFonts w:hint="eastAsia"/>
          <w:b/>
          <w:sz w:val="28"/>
          <w:szCs w:val="28"/>
        </w:rPr>
        <w:t>8</w:t>
      </w:r>
      <w:r w:rsidR="0045643D">
        <w:rPr>
          <w:rFonts w:hint="eastAsia"/>
          <w:b/>
          <w:sz w:val="28"/>
          <w:szCs w:val="28"/>
        </w:rPr>
        <w:t xml:space="preserve">. </w:t>
      </w:r>
      <w:r w:rsidR="00564647" w:rsidRPr="00564647">
        <w:rPr>
          <w:rFonts w:hint="eastAsia"/>
          <w:b/>
          <w:sz w:val="28"/>
          <w:szCs w:val="28"/>
        </w:rPr>
        <w:t>机动车安全技术检验报告</w:t>
      </w:r>
      <w:r w:rsidR="00564647">
        <w:rPr>
          <w:rFonts w:hint="eastAsia"/>
          <w:b/>
          <w:sz w:val="28"/>
          <w:szCs w:val="28"/>
        </w:rPr>
        <w:t>、</w:t>
      </w:r>
      <w:r w:rsidR="00564647" w:rsidRPr="00564647">
        <w:rPr>
          <w:rFonts w:hint="eastAsia"/>
          <w:b/>
          <w:sz w:val="28"/>
          <w:szCs w:val="28"/>
        </w:rPr>
        <w:t>在用车检验</w:t>
      </w:r>
      <w:r w:rsidR="00564647" w:rsidRPr="00564647">
        <w:rPr>
          <w:rFonts w:hint="eastAsia"/>
          <w:b/>
          <w:sz w:val="28"/>
          <w:szCs w:val="28"/>
        </w:rPr>
        <w:t>(</w:t>
      </w:r>
      <w:r w:rsidR="00564647" w:rsidRPr="00564647">
        <w:rPr>
          <w:rFonts w:hint="eastAsia"/>
          <w:b/>
          <w:sz w:val="28"/>
          <w:szCs w:val="28"/>
        </w:rPr>
        <w:t>测</w:t>
      </w:r>
      <w:r w:rsidR="00564647" w:rsidRPr="00564647">
        <w:rPr>
          <w:rFonts w:hint="eastAsia"/>
          <w:b/>
          <w:sz w:val="28"/>
          <w:szCs w:val="28"/>
        </w:rPr>
        <w:t>)</w:t>
      </w:r>
      <w:r w:rsidR="00564647" w:rsidRPr="00564647">
        <w:rPr>
          <w:rFonts w:hint="eastAsia"/>
          <w:b/>
          <w:sz w:val="28"/>
          <w:szCs w:val="28"/>
        </w:rPr>
        <w:t>报告</w:t>
      </w:r>
      <w:r w:rsidR="00564647">
        <w:rPr>
          <w:rFonts w:hint="eastAsia"/>
          <w:b/>
          <w:sz w:val="28"/>
          <w:szCs w:val="28"/>
        </w:rPr>
        <w:t>。</w:t>
      </w:r>
    </w:p>
    <w:p w:rsidR="0045044C" w:rsidRDefault="0045044C" w:rsidP="0045044C">
      <w:pPr>
        <w:rPr>
          <w:b/>
          <w:sz w:val="28"/>
          <w:szCs w:val="28"/>
        </w:rPr>
      </w:pPr>
    </w:p>
    <w:p w:rsidR="0045044C" w:rsidRPr="00E74E4D" w:rsidRDefault="0045044C" w:rsidP="0045044C">
      <w:pPr>
        <w:rPr>
          <w:b/>
          <w:sz w:val="28"/>
          <w:szCs w:val="28"/>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A734D4" w:rsidRDefault="00A734D4" w:rsidP="009278F2">
      <w:pPr>
        <w:spacing w:line="500" w:lineRule="exact"/>
        <w:jc w:val="center"/>
        <w:rPr>
          <w:rFonts w:hint="eastAsia"/>
          <w:b/>
          <w:sz w:val="32"/>
          <w:szCs w:val="32"/>
        </w:rPr>
      </w:pPr>
    </w:p>
    <w:p w:rsidR="009278F2" w:rsidRPr="00BB6DE5" w:rsidRDefault="009278F2" w:rsidP="009278F2">
      <w:pPr>
        <w:spacing w:line="500" w:lineRule="exact"/>
        <w:jc w:val="center"/>
        <w:rPr>
          <w:b/>
          <w:sz w:val="44"/>
          <w:szCs w:val="44"/>
        </w:rPr>
      </w:pPr>
      <w:r w:rsidRPr="00BB6DE5">
        <w:rPr>
          <w:rFonts w:hint="eastAsia"/>
          <w:b/>
          <w:sz w:val="44"/>
          <w:szCs w:val="44"/>
        </w:rPr>
        <w:lastRenderedPageBreak/>
        <w:t>石河子大学固定资产报废申请单</w:t>
      </w:r>
    </w:p>
    <w:p w:rsidR="009278F2" w:rsidRDefault="009278F2" w:rsidP="009278F2">
      <w:pPr>
        <w:spacing w:line="500" w:lineRule="exact"/>
        <w:rPr>
          <w:b/>
          <w:sz w:val="32"/>
          <w:szCs w:val="32"/>
        </w:rPr>
      </w:pPr>
      <w:bookmarkStart w:id="0" w:name="_GoBack"/>
      <w:bookmarkEnd w:id="0"/>
    </w:p>
    <w:p w:rsidR="009278F2" w:rsidRDefault="009278F2" w:rsidP="009278F2">
      <w:pPr>
        <w:jc w:val="center"/>
        <w:rPr>
          <w:sz w:val="28"/>
          <w:szCs w:val="28"/>
        </w:rPr>
      </w:pPr>
      <w:r>
        <w:rPr>
          <w:noProof/>
          <w:sz w:val="28"/>
          <w:szCs w:val="28"/>
        </w:rPr>
        <w:drawing>
          <wp:inline distT="0" distB="0" distL="0" distR="0">
            <wp:extent cx="6124575" cy="8515350"/>
            <wp:effectExtent l="0" t="0" r="9525" b="0"/>
            <wp:docPr id="1" name="图片 1" descr="报废申请表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报废申请表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4575" cy="8515350"/>
                    </a:xfrm>
                    <a:prstGeom prst="rect">
                      <a:avLst/>
                    </a:prstGeom>
                    <a:noFill/>
                    <a:ln>
                      <a:noFill/>
                    </a:ln>
                  </pic:spPr>
                </pic:pic>
              </a:graphicData>
            </a:graphic>
          </wp:inline>
        </w:drawing>
      </w:r>
    </w:p>
    <w:p w:rsidR="009278F2" w:rsidRDefault="009278F2" w:rsidP="009278F2">
      <w:pPr>
        <w:jc w:val="center"/>
        <w:rPr>
          <w:sz w:val="28"/>
          <w:szCs w:val="28"/>
        </w:rPr>
      </w:pPr>
    </w:p>
    <w:p w:rsidR="009278F2" w:rsidRPr="00BB6DE5" w:rsidRDefault="009278F2" w:rsidP="009278F2">
      <w:pPr>
        <w:spacing w:line="500" w:lineRule="exact"/>
        <w:jc w:val="center"/>
        <w:rPr>
          <w:rFonts w:ascii="黑体" w:eastAsia="黑体"/>
          <w:b/>
          <w:sz w:val="44"/>
          <w:szCs w:val="44"/>
        </w:rPr>
      </w:pPr>
      <w:r w:rsidRPr="00BB6DE5">
        <w:rPr>
          <w:rFonts w:ascii="黑体" w:eastAsia="黑体" w:hint="eastAsia"/>
          <w:sz w:val="44"/>
          <w:szCs w:val="44"/>
        </w:rPr>
        <w:lastRenderedPageBreak/>
        <w:t>固定资产报废公示意见表</w:t>
      </w:r>
    </w:p>
    <w:p w:rsidR="009278F2" w:rsidRDefault="009278F2" w:rsidP="009278F2">
      <w:pPr>
        <w:rPr>
          <w:rFonts w:ascii="黑体" w:eastAsia="黑体"/>
          <w:sz w:val="48"/>
          <w:szCs w:val="48"/>
          <w:u w:val="single"/>
        </w:rPr>
      </w:pPr>
    </w:p>
    <w:p w:rsidR="009278F2" w:rsidRPr="00CA64B1" w:rsidRDefault="009278F2" w:rsidP="009278F2">
      <w:pPr>
        <w:jc w:val="center"/>
        <w:rPr>
          <w:rFonts w:ascii="黑体" w:eastAsia="黑体"/>
          <w:sz w:val="44"/>
          <w:szCs w:val="44"/>
        </w:rPr>
      </w:pPr>
      <w:r w:rsidRPr="00CA64B1">
        <w:rPr>
          <w:rFonts w:ascii="黑体" w:eastAsia="黑体" w:hint="eastAsia"/>
          <w:sz w:val="44"/>
          <w:szCs w:val="44"/>
          <w:u w:val="single"/>
        </w:rPr>
        <w:t>XXX（院、处、部）</w:t>
      </w:r>
      <w:r w:rsidRPr="00CA64B1">
        <w:rPr>
          <w:rFonts w:ascii="黑体" w:eastAsia="黑体" w:hint="eastAsia"/>
          <w:sz w:val="44"/>
          <w:szCs w:val="44"/>
        </w:rPr>
        <w:t>固定资产报废公示意见表</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7615"/>
      </w:tblGrid>
      <w:tr w:rsidR="009278F2" w:rsidTr="009278F2">
        <w:trPr>
          <w:trHeight w:hRule="exact" w:val="1021"/>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9278F2" w:rsidRDefault="009278F2">
            <w:pPr>
              <w:jc w:val="center"/>
              <w:rPr>
                <w:rFonts w:ascii="黑体" w:eastAsia="黑体" w:hAnsi="黑体"/>
                <w:b/>
                <w:sz w:val="24"/>
                <w:szCs w:val="24"/>
              </w:rPr>
            </w:pPr>
            <w:r>
              <w:rPr>
                <w:sz w:val="28"/>
                <w:szCs w:val="28"/>
              </w:rPr>
              <w:t xml:space="preserve">                           </w:t>
            </w:r>
            <w:r>
              <w:rPr>
                <w:rFonts w:ascii="黑体" w:eastAsia="黑体" w:hint="eastAsia"/>
                <w:b/>
                <w:sz w:val="24"/>
              </w:rPr>
              <w:t>报废资产名称</w:t>
            </w:r>
          </w:p>
        </w:tc>
        <w:tc>
          <w:tcPr>
            <w:tcW w:w="7615" w:type="dxa"/>
            <w:tcBorders>
              <w:top w:val="single" w:sz="4" w:space="0" w:color="auto"/>
              <w:left w:val="single" w:sz="4" w:space="0" w:color="auto"/>
              <w:bottom w:val="single" w:sz="4" w:space="0" w:color="auto"/>
              <w:right w:val="single" w:sz="4" w:space="0" w:color="auto"/>
            </w:tcBorders>
            <w:vAlign w:val="center"/>
          </w:tcPr>
          <w:p w:rsidR="009278F2" w:rsidRDefault="009278F2">
            <w:pPr>
              <w:rPr>
                <w:rFonts w:ascii="黑体" w:eastAsia="黑体" w:hAnsi="黑体"/>
                <w:sz w:val="24"/>
                <w:szCs w:val="24"/>
              </w:rPr>
            </w:pPr>
          </w:p>
        </w:tc>
      </w:tr>
      <w:tr w:rsidR="009278F2" w:rsidTr="009278F2">
        <w:trPr>
          <w:trHeight w:hRule="exact" w:val="1021"/>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9278F2" w:rsidRDefault="009278F2">
            <w:pPr>
              <w:jc w:val="center"/>
              <w:rPr>
                <w:rFonts w:ascii="黑体" w:eastAsia="黑体" w:hAnsi="黑体"/>
                <w:sz w:val="24"/>
                <w:szCs w:val="24"/>
              </w:rPr>
            </w:pPr>
            <w:r>
              <w:rPr>
                <w:rFonts w:ascii="黑体" w:eastAsia="黑体" w:hAnsi="黑体" w:hint="eastAsia"/>
                <w:sz w:val="24"/>
              </w:rPr>
              <w:t>固定资产</w:t>
            </w:r>
          </w:p>
          <w:p w:rsidR="009278F2" w:rsidRDefault="009278F2">
            <w:pPr>
              <w:jc w:val="center"/>
              <w:rPr>
                <w:rFonts w:ascii="黑体" w:eastAsia="黑体" w:hAnsi="黑体"/>
                <w:sz w:val="24"/>
                <w:szCs w:val="24"/>
              </w:rPr>
            </w:pPr>
            <w:r>
              <w:rPr>
                <w:rFonts w:ascii="黑体" w:eastAsia="黑体" w:hAnsi="黑体" w:hint="eastAsia"/>
                <w:sz w:val="24"/>
              </w:rPr>
              <w:t>报废申请单据号</w:t>
            </w:r>
          </w:p>
        </w:tc>
        <w:tc>
          <w:tcPr>
            <w:tcW w:w="7615" w:type="dxa"/>
            <w:tcBorders>
              <w:top w:val="single" w:sz="4" w:space="0" w:color="auto"/>
              <w:left w:val="single" w:sz="4" w:space="0" w:color="auto"/>
              <w:bottom w:val="single" w:sz="4" w:space="0" w:color="auto"/>
              <w:right w:val="single" w:sz="4" w:space="0" w:color="auto"/>
            </w:tcBorders>
            <w:vAlign w:val="center"/>
          </w:tcPr>
          <w:p w:rsidR="009278F2" w:rsidRDefault="009278F2">
            <w:pPr>
              <w:rPr>
                <w:rFonts w:ascii="黑体" w:eastAsia="黑体" w:hAnsi="黑体"/>
                <w:sz w:val="24"/>
                <w:szCs w:val="24"/>
              </w:rPr>
            </w:pPr>
          </w:p>
        </w:tc>
      </w:tr>
      <w:tr w:rsidR="009278F2" w:rsidTr="009278F2">
        <w:trPr>
          <w:trHeight w:hRule="exact" w:val="1021"/>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9278F2" w:rsidRDefault="009278F2">
            <w:pPr>
              <w:jc w:val="center"/>
              <w:rPr>
                <w:rFonts w:ascii="黑体" w:eastAsia="黑体" w:hAnsi="黑体"/>
                <w:sz w:val="24"/>
                <w:szCs w:val="24"/>
              </w:rPr>
            </w:pPr>
            <w:r>
              <w:rPr>
                <w:rFonts w:ascii="黑体" w:eastAsia="黑体" w:hAnsi="黑体" w:hint="eastAsia"/>
                <w:sz w:val="24"/>
              </w:rPr>
              <w:t>公示方式</w:t>
            </w:r>
          </w:p>
        </w:tc>
        <w:tc>
          <w:tcPr>
            <w:tcW w:w="7615" w:type="dxa"/>
            <w:tcBorders>
              <w:top w:val="single" w:sz="4" w:space="0" w:color="auto"/>
              <w:left w:val="single" w:sz="4" w:space="0" w:color="auto"/>
              <w:bottom w:val="single" w:sz="4" w:space="0" w:color="auto"/>
              <w:right w:val="single" w:sz="4" w:space="0" w:color="auto"/>
            </w:tcBorders>
            <w:vAlign w:val="center"/>
          </w:tcPr>
          <w:p w:rsidR="009278F2" w:rsidRDefault="009278F2">
            <w:pPr>
              <w:rPr>
                <w:rFonts w:ascii="黑体" w:eastAsia="黑体" w:hAnsi="黑体"/>
                <w:sz w:val="24"/>
                <w:szCs w:val="24"/>
              </w:rPr>
            </w:pPr>
          </w:p>
        </w:tc>
      </w:tr>
      <w:tr w:rsidR="009278F2" w:rsidTr="009278F2">
        <w:trPr>
          <w:trHeight w:hRule="exact" w:val="1229"/>
          <w:jc w:val="center"/>
        </w:trPr>
        <w:tc>
          <w:tcPr>
            <w:tcW w:w="2105" w:type="dxa"/>
            <w:tcBorders>
              <w:top w:val="single" w:sz="4" w:space="0" w:color="auto"/>
              <w:left w:val="single" w:sz="4" w:space="0" w:color="auto"/>
              <w:bottom w:val="single" w:sz="4" w:space="0" w:color="auto"/>
              <w:right w:val="single" w:sz="4" w:space="0" w:color="auto"/>
            </w:tcBorders>
            <w:vAlign w:val="center"/>
            <w:hideMark/>
          </w:tcPr>
          <w:p w:rsidR="009278F2" w:rsidRDefault="009278F2">
            <w:pPr>
              <w:jc w:val="center"/>
              <w:rPr>
                <w:rFonts w:ascii="黑体" w:eastAsia="黑体" w:hAnsi="黑体"/>
                <w:sz w:val="24"/>
                <w:szCs w:val="24"/>
              </w:rPr>
            </w:pPr>
            <w:r>
              <w:rPr>
                <w:rFonts w:ascii="黑体" w:eastAsia="黑体" w:hAnsi="黑体" w:hint="eastAsia"/>
                <w:sz w:val="24"/>
              </w:rPr>
              <w:t>公示时间</w:t>
            </w:r>
          </w:p>
        </w:tc>
        <w:tc>
          <w:tcPr>
            <w:tcW w:w="7615" w:type="dxa"/>
            <w:tcBorders>
              <w:top w:val="single" w:sz="4" w:space="0" w:color="auto"/>
              <w:left w:val="single" w:sz="4" w:space="0" w:color="auto"/>
              <w:bottom w:val="single" w:sz="4" w:space="0" w:color="auto"/>
              <w:right w:val="single" w:sz="4" w:space="0" w:color="auto"/>
            </w:tcBorders>
            <w:vAlign w:val="center"/>
          </w:tcPr>
          <w:p w:rsidR="009278F2" w:rsidRDefault="009278F2">
            <w:pPr>
              <w:rPr>
                <w:rFonts w:ascii="黑体" w:eastAsia="黑体" w:hAnsi="黑体"/>
                <w:sz w:val="24"/>
                <w:szCs w:val="24"/>
              </w:rPr>
            </w:pPr>
          </w:p>
        </w:tc>
      </w:tr>
      <w:tr w:rsidR="009278F2" w:rsidTr="009278F2">
        <w:trPr>
          <w:trHeight w:val="6408"/>
          <w:jc w:val="center"/>
        </w:trPr>
        <w:tc>
          <w:tcPr>
            <w:tcW w:w="2105" w:type="dxa"/>
            <w:tcBorders>
              <w:top w:val="single" w:sz="4" w:space="0" w:color="auto"/>
              <w:left w:val="single" w:sz="4" w:space="0" w:color="auto"/>
              <w:bottom w:val="single" w:sz="4" w:space="0" w:color="auto"/>
              <w:right w:val="single" w:sz="4" w:space="0" w:color="auto"/>
            </w:tcBorders>
            <w:vAlign w:val="center"/>
          </w:tcPr>
          <w:p w:rsidR="009278F2" w:rsidRDefault="009278F2">
            <w:pPr>
              <w:jc w:val="center"/>
              <w:rPr>
                <w:rFonts w:ascii="黑体" w:eastAsia="黑体" w:hAnsi="黑体"/>
                <w:sz w:val="24"/>
                <w:szCs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r>
              <w:rPr>
                <w:rFonts w:ascii="黑体" w:eastAsia="黑体" w:hAnsi="黑体" w:hint="eastAsia"/>
                <w:sz w:val="24"/>
              </w:rPr>
              <w:t>公示意见</w:t>
            </w: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rPr>
            </w:pPr>
          </w:p>
          <w:p w:rsidR="009278F2" w:rsidRDefault="009278F2">
            <w:pPr>
              <w:jc w:val="center"/>
              <w:rPr>
                <w:rFonts w:ascii="黑体" w:eastAsia="黑体" w:hAnsi="黑体"/>
                <w:sz w:val="24"/>
                <w:szCs w:val="24"/>
              </w:rPr>
            </w:pPr>
          </w:p>
        </w:tc>
        <w:tc>
          <w:tcPr>
            <w:tcW w:w="7615" w:type="dxa"/>
            <w:tcBorders>
              <w:top w:val="single" w:sz="4" w:space="0" w:color="auto"/>
              <w:left w:val="single" w:sz="4" w:space="0" w:color="auto"/>
              <w:bottom w:val="single" w:sz="4" w:space="0" w:color="auto"/>
              <w:right w:val="single" w:sz="4" w:space="0" w:color="auto"/>
            </w:tcBorders>
            <w:vAlign w:val="center"/>
          </w:tcPr>
          <w:p w:rsidR="009278F2" w:rsidRDefault="009278F2">
            <w:pPr>
              <w:widowControl/>
              <w:jc w:val="center"/>
              <w:rPr>
                <w:rFonts w:ascii="黑体" w:eastAsia="黑体" w:hAnsi="黑体"/>
                <w:sz w:val="28"/>
                <w:szCs w:val="28"/>
              </w:rPr>
            </w:pPr>
          </w:p>
        </w:tc>
      </w:tr>
    </w:tbl>
    <w:p w:rsidR="009278F2" w:rsidRDefault="009278F2" w:rsidP="009278F2">
      <w:pPr>
        <w:ind w:right="840"/>
        <w:jc w:val="right"/>
        <w:rPr>
          <w:rFonts w:ascii="黑体" w:eastAsia="黑体" w:hAnsi="黑体" w:cs="Times New Roman"/>
          <w:sz w:val="28"/>
          <w:szCs w:val="28"/>
        </w:rPr>
      </w:pPr>
    </w:p>
    <w:p w:rsidR="009278F2" w:rsidRDefault="009278F2" w:rsidP="009278F2">
      <w:pPr>
        <w:ind w:firstLineChars="1950" w:firstLine="5460"/>
        <w:rPr>
          <w:rFonts w:ascii="Times New Roman" w:eastAsia="宋体" w:hAnsi="Times New Roman"/>
          <w:sz w:val="28"/>
          <w:szCs w:val="28"/>
        </w:rPr>
      </w:pPr>
      <w:r>
        <w:rPr>
          <w:rFonts w:hint="eastAsia"/>
          <w:sz w:val="28"/>
          <w:szCs w:val="28"/>
        </w:rPr>
        <w:t>单位领导签名：</w:t>
      </w:r>
      <w:r>
        <w:rPr>
          <w:sz w:val="28"/>
          <w:szCs w:val="28"/>
        </w:rPr>
        <w:t xml:space="preserve">   </w:t>
      </w:r>
    </w:p>
    <w:p w:rsidR="009278F2" w:rsidRDefault="009278F2" w:rsidP="009278F2">
      <w:pPr>
        <w:ind w:firstLineChars="2600" w:firstLine="7280"/>
        <w:rPr>
          <w:sz w:val="28"/>
          <w:szCs w:val="28"/>
        </w:rPr>
      </w:pPr>
      <w:r>
        <w:rPr>
          <w:rFonts w:hint="eastAsia"/>
          <w:sz w:val="28"/>
          <w:szCs w:val="28"/>
        </w:rPr>
        <w:t>（单位盖章）</w:t>
      </w:r>
    </w:p>
    <w:p w:rsidR="009278F2" w:rsidRDefault="009278F2" w:rsidP="009278F2">
      <w:pPr>
        <w:ind w:firstLineChars="1950" w:firstLine="5460"/>
        <w:rPr>
          <w:sz w:val="28"/>
          <w:szCs w:val="28"/>
        </w:rPr>
      </w:pPr>
      <w:r>
        <w:rPr>
          <w:sz w:val="28"/>
          <w:szCs w:val="28"/>
        </w:rPr>
        <w:t xml:space="preserve">            </w:t>
      </w:r>
      <w:r>
        <w:rPr>
          <w:rFonts w:hint="eastAsia"/>
          <w:sz w:val="28"/>
          <w:szCs w:val="28"/>
        </w:rPr>
        <w:t>年</w:t>
      </w:r>
      <w:r>
        <w:rPr>
          <w:sz w:val="28"/>
          <w:szCs w:val="28"/>
        </w:rPr>
        <w:t xml:space="preserve">     </w:t>
      </w:r>
      <w:r>
        <w:rPr>
          <w:rFonts w:hint="eastAsia"/>
          <w:sz w:val="28"/>
          <w:szCs w:val="28"/>
        </w:rPr>
        <w:t>月</w:t>
      </w:r>
      <w:r>
        <w:rPr>
          <w:sz w:val="28"/>
          <w:szCs w:val="28"/>
        </w:rPr>
        <w:t xml:space="preserve">    </w:t>
      </w:r>
      <w:r>
        <w:rPr>
          <w:rFonts w:hint="eastAsia"/>
          <w:sz w:val="28"/>
          <w:szCs w:val="28"/>
        </w:rPr>
        <w:t>日</w:t>
      </w:r>
    </w:p>
    <w:p w:rsidR="0045044C" w:rsidRPr="00694F40" w:rsidRDefault="0045044C" w:rsidP="0045044C">
      <w:pPr>
        <w:jc w:val="center"/>
        <w:rPr>
          <w:rFonts w:ascii="宋体" w:hAnsi="宋体"/>
          <w:b/>
          <w:sz w:val="36"/>
          <w:szCs w:val="36"/>
        </w:rPr>
      </w:pPr>
      <w:r w:rsidRPr="00694F40">
        <w:rPr>
          <w:rFonts w:ascii="宋体" w:hAnsi="宋体" w:hint="eastAsia"/>
          <w:b/>
          <w:sz w:val="36"/>
          <w:szCs w:val="36"/>
        </w:rPr>
        <w:lastRenderedPageBreak/>
        <w:t>石河子大学报废电器电子产品交接清单</w:t>
      </w:r>
    </w:p>
    <w:tbl>
      <w:tblPr>
        <w:tblW w:w="972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3342"/>
        <w:gridCol w:w="856"/>
        <w:gridCol w:w="2687"/>
        <w:gridCol w:w="1823"/>
      </w:tblGrid>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序号</w:t>
            </w:r>
          </w:p>
        </w:tc>
        <w:tc>
          <w:tcPr>
            <w:tcW w:w="3342"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报废资产名称</w:t>
            </w:r>
          </w:p>
        </w:tc>
        <w:tc>
          <w:tcPr>
            <w:tcW w:w="856"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数量</w:t>
            </w:r>
          </w:p>
        </w:tc>
        <w:tc>
          <w:tcPr>
            <w:tcW w:w="2687"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回收单价（元）</w:t>
            </w:r>
          </w:p>
        </w:tc>
        <w:tc>
          <w:tcPr>
            <w:tcW w:w="1823"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小计（元）</w:t>
            </w: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4361" w:type="dxa"/>
            <w:gridSpan w:val="2"/>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总计数</w:t>
            </w: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bl>
    <w:p w:rsidR="0045044C" w:rsidRPr="00694F40" w:rsidRDefault="0045044C" w:rsidP="0045044C">
      <w:pPr>
        <w:rPr>
          <w:rFonts w:ascii="宋体" w:hAnsi="宋体"/>
          <w:b/>
          <w:sz w:val="32"/>
          <w:szCs w:val="32"/>
        </w:rPr>
      </w:pPr>
    </w:p>
    <w:p w:rsidR="0045044C" w:rsidRPr="00694F40" w:rsidRDefault="0045044C" w:rsidP="0045044C">
      <w:pPr>
        <w:rPr>
          <w:rFonts w:ascii="宋体" w:hAnsi="宋体"/>
          <w:b/>
          <w:sz w:val="32"/>
          <w:szCs w:val="32"/>
        </w:rPr>
      </w:pPr>
    </w:p>
    <w:p w:rsidR="0045044C" w:rsidRPr="00694F40" w:rsidRDefault="0045044C" w:rsidP="0045044C">
      <w:pPr>
        <w:rPr>
          <w:rFonts w:ascii="宋体" w:hAnsi="宋体"/>
          <w:b/>
          <w:sz w:val="32"/>
          <w:szCs w:val="32"/>
        </w:rPr>
      </w:pPr>
      <w:r w:rsidRPr="00694F40">
        <w:rPr>
          <w:rFonts w:ascii="宋体" w:hAnsi="宋体" w:hint="eastAsia"/>
          <w:b/>
          <w:sz w:val="32"/>
          <w:szCs w:val="32"/>
        </w:rPr>
        <w:t>交货单位：                       回收单位：</w:t>
      </w:r>
    </w:p>
    <w:p w:rsidR="0045044C" w:rsidRPr="00694F40" w:rsidRDefault="0045044C" w:rsidP="0045044C">
      <w:pPr>
        <w:rPr>
          <w:rFonts w:ascii="宋体" w:hAnsi="宋体"/>
          <w:b/>
          <w:sz w:val="32"/>
          <w:szCs w:val="32"/>
        </w:rPr>
      </w:pPr>
    </w:p>
    <w:p w:rsidR="0045044C" w:rsidRPr="00694F40" w:rsidRDefault="0045044C" w:rsidP="0045044C">
      <w:pPr>
        <w:rPr>
          <w:rFonts w:ascii="宋体" w:hAnsi="宋体"/>
          <w:b/>
          <w:sz w:val="32"/>
          <w:szCs w:val="32"/>
        </w:rPr>
      </w:pPr>
      <w:r w:rsidRPr="00694F40">
        <w:rPr>
          <w:rFonts w:ascii="宋体" w:hAnsi="宋体" w:hint="eastAsia"/>
          <w:b/>
          <w:sz w:val="32"/>
          <w:szCs w:val="32"/>
        </w:rPr>
        <w:t>交货时间：       年  月  日       回收时间：     年  月  日</w:t>
      </w:r>
    </w:p>
    <w:p w:rsidR="0045044C" w:rsidRDefault="0045044C" w:rsidP="0045044C">
      <w:pPr>
        <w:rPr>
          <w:rFonts w:ascii="宋体" w:hAnsi="宋体"/>
          <w:b/>
          <w:sz w:val="32"/>
          <w:szCs w:val="32"/>
        </w:rPr>
      </w:pPr>
    </w:p>
    <w:p w:rsidR="0045044C" w:rsidRDefault="0045044C" w:rsidP="0045044C">
      <w:pPr>
        <w:rPr>
          <w:rFonts w:ascii="宋体" w:hAnsi="宋体"/>
          <w:b/>
          <w:sz w:val="32"/>
          <w:szCs w:val="32"/>
        </w:rPr>
      </w:pPr>
    </w:p>
    <w:p w:rsidR="0045044C" w:rsidRDefault="0045044C" w:rsidP="0045044C">
      <w:pPr>
        <w:rPr>
          <w:rFonts w:ascii="宋体" w:hAnsi="宋体"/>
          <w:b/>
          <w:sz w:val="32"/>
          <w:szCs w:val="32"/>
        </w:rPr>
      </w:pPr>
    </w:p>
    <w:p w:rsidR="0045044C" w:rsidRPr="00694F40" w:rsidRDefault="0045044C" w:rsidP="0045044C">
      <w:pPr>
        <w:jc w:val="center"/>
        <w:rPr>
          <w:rFonts w:ascii="宋体" w:hAnsi="宋体"/>
          <w:b/>
          <w:sz w:val="36"/>
          <w:szCs w:val="36"/>
        </w:rPr>
      </w:pPr>
      <w:r w:rsidRPr="00694F40">
        <w:rPr>
          <w:rFonts w:ascii="宋体" w:hAnsi="宋体" w:hint="eastAsia"/>
          <w:b/>
          <w:sz w:val="36"/>
          <w:szCs w:val="36"/>
        </w:rPr>
        <w:lastRenderedPageBreak/>
        <w:t>石河子大学报废非电器电子产品交接清单</w:t>
      </w:r>
    </w:p>
    <w:tbl>
      <w:tblPr>
        <w:tblW w:w="9727"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9"/>
        <w:gridCol w:w="3342"/>
        <w:gridCol w:w="856"/>
        <w:gridCol w:w="2687"/>
        <w:gridCol w:w="1823"/>
      </w:tblGrid>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序号</w:t>
            </w:r>
          </w:p>
        </w:tc>
        <w:tc>
          <w:tcPr>
            <w:tcW w:w="3342"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报废资产名称</w:t>
            </w:r>
          </w:p>
        </w:tc>
        <w:tc>
          <w:tcPr>
            <w:tcW w:w="856"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数量</w:t>
            </w:r>
          </w:p>
        </w:tc>
        <w:tc>
          <w:tcPr>
            <w:tcW w:w="2687"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回收单价（元）</w:t>
            </w:r>
          </w:p>
        </w:tc>
        <w:tc>
          <w:tcPr>
            <w:tcW w:w="1823" w:type="dxa"/>
            <w:vAlign w:val="center"/>
          </w:tcPr>
          <w:p w:rsidR="0045044C" w:rsidRPr="00694F40" w:rsidRDefault="0045044C" w:rsidP="003E42D2">
            <w:pPr>
              <w:jc w:val="center"/>
              <w:rPr>
                <w:rFonts w:ascii="宋体" w:hAnsi="宋体"/>
                <w:b/>
                <w:szCs w:val="21"/>
              </w:rPr>
            </w:pPr>
            <w:r w:rsidRPr="00694F40">
              <w:rPr>
                <w:rFonts w:ascii="宋体" w:hAnsi="宋体" w:hint="eastAsia"/>
                <w:b/>
                <w:szCs w:val="21"/>
              </w:rPr>
              <w:t>小计（元）</w:t>
            </w: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1019" w:type="dxa"/>
            <w:vAlign w:val="center"/>
          </w:tcPr>
          <w:p w:rsidR="0045044C" w:rsidRPr="00694F40" w:rsidRDefault="0045044C" w:rsidP="003E42D2">
            <w:pPr>
              <w:jc w:val="center"/>
              <w:rPr>
                <w:rFonts w:ascii="宋体" w:hAnsi="宋体"/>
                <w:b/>
                <w:szCs w:val="21"/>
              </w:rPr>
            </w:pPr>
          </w:p>
        </w:tc>
        <w:tc>
          <w:tcPr>
            <w:tcW w:w="3342" w:type="dxa"/>
            <w:vAlign w:val="center"/>
          </w:tcPr>
          <w:p w:rsidR="0045044C" w:rsidRPr="00694F40" w:rsidRDefault="0045044C" w:rsidP="003E42D2">
            <w:pPr>
              <w:jc w:val="center"/>
              <w:rPr>
                <w:rFonts w:ascii="宋体" w:hAnsi="宋体"/>
                <w:b/>
                <w:szCs w:val="21"/>
              </w:rPr>
            </w:pP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r w:rsidR="0045044C" w:rsidTr="003E42D2">
        <w:trPr>
          <w:trHeight w:val="557"/>
        </w:trPr>
        <w:tc>
          <w:tcPr>
            <w:tcW w:w="4361" w:type="dxa"/>
            <w:gridSpan w:val="2"/>
            <w:vAlign w:val="center"/>
          </w:tcPr>
          <w:p w:rsidR="0045044C" w:rsidRPr="00694F40" w:rsidRDefault="0045044C" w:rsidP="003E42D2">
            <w:pPr>
              <w:jc w:val="center"/>
              <w:rPr>
                <w:rFonts w:ascii="宋体" w:hAnsi="宋体"/>
                <w:b/>
                <w:szCs w:val="21"/>
              </w:rPr>
            </w:pPr>
            <w:r w:rsidRPr="00694F40">
              <w:rPr>
                <w:rFonts w:ascii="宋体" w:hAnsi="宋体" w:hint="eastAsia"/>
                <w:b/>
                <w:szCs w:val="21"/>
              </w:rPr>
              <w:t>总计</w:t>
            </w:r>
            <w:r w:rsidR="006E70FA">
              <w:rPr>
                <w:rFonts w:ascii="宋体" w:hAnsi="宋体" w:hint="eastAsia"/>
                <w:b/>
                <w:szCs w:val="21"/>
              </w:rPr>
              <w:t>：</w:t>
            </w:r>
          </w:p>
        </w:tc>
        <w:tc>
          <w:tcPr>
            <w:tcW w:w="856" w:type="dxa"/>
            <w:vAlign w:val="center"/>
          </w:tcPr>
          <w:p w:rsidR="0045044C" w:rsidRPr="00694F40" w:rsidRDefault="0045044C" w:rsidP="003E42D2">
            <w:pPr>
              <w:jc w:val="center"/>
              <w:rPr>
                <w:rFonts w:ascii="宋体" w:hAnsi="宋体"/>
                <w:b/>
                <w:szCs w:val="21"/>
              </w:rPr>
            </w:pPr>
          </w:p>
        </w:tc>
        <w:tc>
          <w:tcPr>
            <w:tcW w:w="2687" w:type="dxa"/>
            <w:vAlign w:val="center"/>
          </w:tcPr>
          <w:p w:rsidR="0045044C" w:rsidRPr="00694F40" w:rsidRDefault="0045044C" w:rsidP="003E42D2">
            <w:pPr>
              <w:jc w:val="center"/>
              <w:rPr>
                <w:rFonts w:ascii="宋体" w:hAnsi="宋体"/>
                <w:b/>
                <w:szCs w:val="21"/>
              </w:rPr>
            </w:pPr>
          </w:p>
        </w:tc>
        <w:tc>
          <w:tcPr>
            <w:tcW w:w="1823" w:type="dxa"/>
            <w:vAlign w:val="center"/>
          </w:tcPr>
          <w:p w:rsidR="0045044C" w:rsidRPr="00694F40" w:rsidRDefault="0045044C" w:rsidP="003E42D2">
            <w:pPr>
              <w:jc w:val="center"/>
              <w:rPr>
                <w:rFonts w:ascii="宋体" w:hAnsi="宋体"/>
                <w:b/>
                <w:szCs w:val="21"/>
              </w:rPr>
            </w:pPr>
          </w:p>
        </w:tc>
      </w:tr>
    </w:tbl>
    <w:p w:rsidR="0045044C" w:rsidRPr="00694F40" w:rsidRDefault="0045044C" w:rsidP="0045044C">
      <w:pPr>
        <w:rPr>
          <w:rFonts w:ascii="宋体" w:hAnsi="宋体"/>
          <w:b/>
          <w:sz w:val="32"/>
          <w:szCs w:val="32"/>
        </w:rPr>
      </w:pPr>
    </w:p>
    <w:p w:rsidR="0045044C" w:rsidRPr="00694F40" w:rsidRDefault="0045044C" w:rsidP="0045044C">
      <w:pPr>
        <w:rPr>
          <w:rFonts w:ascii="宋体" w:hAnsi="宋体"/>
          <w:b/>
          <w:sz w:val="32"/>
          <w:szCs w:val="32"/>
        </w:rPr>
      </w:pPr>
    </w:p>
    <w:p w:rsidR="0045044C" w:rsidRPr="00694F40" w:rsidRDefault="0045044C" w:rsidP="0045044C">
      <w:pPr>
        <w:rPr>
          <w:rFonts w:ascii="宋体" w:hAnsi="宋体"/>
          <w:b/>
          <w:sz w:val="32"/>
          <w:szCs w:val="32"/>
        </w:rPr>
      </w:pPr>
      <w:r w:rsidRPr="00694F40">
        <w:rPr>
          <w:rFonts w:ascii="宋体" w:hAnsi="宋体" w:hint="eastAsia"/>
          <w:b/>
          <w:sz w:val="32"/>
          <w:szCs w:val="32"/>
        </w:rPr>
        <w:t xml:space="preserve">交货单位：                       </w:t>
      </w:r>
      <w:r>
        <w:rPr>
          <w:rFonts w:ascii="宋体" w:hAnsi="宋体" w:hint="eastAsia"/>
          <w:b/>
          <w:sz w:val="32"/>
          <w:szCs w:val="32"/>
        </w:rPr>
        <w:t xml:space="preserve"> </w:t>
      </w:r>
      <w:r w:rsidRPr="00694F40">
        <w:rPr>
          <w:rFonts w:ascii="宋体" w:hAnsi="宋体" w:hint="eastAsia"/>
          <w:b/>
          <w:sz w:val="32"/>
          <w:szCs w:val="32"/>
        </w:rPr>
        <w:t>回收单位：</w:t>
      </w:r>
    </w:p>
    <w:p w:rsidR="0045044C" w:rsidRPr="00694F40" w:rsidRDefault="0045044C" w:rsidP="0045044C">
      <w:pPr>
        <w:rPr>
          <w:rFonts w:ascii="宋体" w:hAnsi="宋体"/>
          <w:b/>
          <w:sz w:val="32"/>
          <w:szCs w:val="32"/>
        </w:rPr>
      </w:pPr>
    </w:p>
    <w:p w:rsidR="0045044C" w:rsidRDefault="0045044C" w:rsidP="0045044C">
      <w:r w:rsidRPr="00694F40">
        <w:rPr>
          <w:rFonts w:ascii="宋体" w:hAnsi="宋体" w:hint="eastAsia"/>
          <w:b/>
          <w:sz w:val="32"/>
          <w:szCs w:val="32"/>
        </w:rPr>
        <w:t xml:space="preserve">交货时间：       年  月  日       回收时间：     年  月  </w:t>
      </w:r>
    </w:p>
    <w:p w:rsidR="0045044C" w:rsidRDefault="0045044C" w:rsidP="00566C18">
      <w:pPr>
        <w:spacing w:line="480" w:lineRule="exact"/>
        <w:rPr>
          <w:sz w:val="28"/>
          <w:szCs w:val="28"/>
        </w:rPr>
      </w:pPr>
    </w:p>
    <w:p w:rsidR="0045044C" w:rsidRDefault="0045044C" w:rsidP="00566C18">
      <w:pPr>
        <w:spacing w:line="480" w:lineRule="exact"/>
        <w:rPr>
          <w:sz w:val="28"/>
          <w:szCs w:val="28"/>
        </w:rPr>
      </w:pPr>
    </w:p>
    <w:p w:rsidR="0045044C" w:rsidRDefault="0045044C" w:rsidP="00566C18">
      <w:pPr>
        <w:spacing w:line="480" w:lineRule="exact"/>
        <w:rPr>
          <w:sz w:val="28"/>
          <w:szCs w:val="28"/>
        </w:rPr>
      </w:pPr>
    </w:p>
    <w:p w:rsidR="0045044C" w:rsidRDefault="0045044C" w:rsidP="00566C18">
      <w:pPr>
        <w:spacing w:line="480" w:lineRule="exact"/>
        <w:rPr>
          <w:sz w:val="28"/>
          <w:szCs w:val="28"/>
        </w:rPr>
      </w:pPr>
    </w:p>
    <w:sectPr w:rsidR="0045044C" w:rsidSect="0045044C">
      <w:pgSz w:w="11906" w:h="16838"/>
      <w:pgMar w:top="907" w:right="1134" w:bottom="907"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5BE7" w:rsidRDefault="00D95BE7" w:rsidP="009278F2">
      <w:r>
        <w:separator/>
      </w:r>
    </w:p>
  </w:endnote>
  <w:endnote w:type="continuationSeparator" w:id="0">
    <w:p w:rsidR="00D95BE7" w:rsidRDefault="00D95BE7" w:rsidP="00927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0030101010101"/>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5BE7" w:rsidRDefault="00D95BE7" w:rsidP="009278F2">
      <w:r>
        <w:separator/>
      </w:r>
    </w:p>
  </w:footnote>
  <w:footnote w:type="continuationSeparator" w:id="0">
    <w:p w:rsidR="00D95BE7" w:rsidRDefault="00D95BE7" w:rsidP="00927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A41E3"/>
    <w:multiLevelType w:val="hybridMultilevel"/>
    <w:tmpl w:val="A134D566"/>
    <w:lvl w:ilvl="0" w:tplc="EDFC912A">
      <w:start w:val="1"/>
      <w:numFmt w:val="decimal"/>
      <w:lvlText w:val="%1."/>
      <w:lvlJc w:val="left"/>
      <w:pPr>
        <w:ind w:left="1413" w:hanging="420"/>
      </w:pPr>
      <w:rPr>
        <w:rFonts w:hint="eastAsia"/>
      </w:rPr>
    </w:lvl>
    <w:lvl w:ilvl="1" w:tplc="54968F5A">
      <w:start w:val="17"/>
      <w:numFmt w:val="decimal"/>
      <w:lvlText w:val="%2．"/>
      <w:lvlJc w:val="left"/>
      <w:pPr>
        <w:ind w:left="1893" w:hanging="480"/>
      </w:pPr>
      <w:rPr>
        <w:rFonts w:hint="default"/>
      </w:r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1">
    <w:nsid w:val="2ACF0FE5"/>
    <w:multiLevelType w:val="multilevel"/>
    <w:tmpl w:val="2ACF0FE5"/>
    <w:lvl w:ilvl="0">
      <w:start w:val="1"/>
      <w:numFmt w:val="decimal"/>
      <w:lvlText w:val="%1."/>
      <w:lvlJc w:val="left"/>
      <w:pPr>
        <w:tabs>
          <w:tab w:val="num" w:pos="360"/>
        </w:tabs>
        <w:ind w:left="360" w:hanging="360"/>
      </w:pPr>
    </w:lvl>
    <w:lvl w:ilvl="1">
      <w:start w:val="1"/>
      <w:numFmt w:val="decimalEnclosedCircle"/>
      <w:lvlText w:val="%2"/>
      <w:lvlJc w:val="left"/>
      <w:pPr>
        <w:tabs>
          <w:tab w:val="num" w:pos="840"/>
        </w:tabs>
        <w:ind w:left="840" w:hanging="420"/>
      </w:pPr>
      <w:rPr>
        <w:rFonts w:ascii="宋体" w:eastAsia="Times New Roman" w:hAnsi="宋体" w:hint="eastAsia"/>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41C72B3F"/>
    <w:multiLevelType w:val="multilevel"/>
    <w:tmpl w:val="41C72B3F"/>
    <w:lvl w:ilvl="0">
      <w:start w:val="1"/>
      <w:numFmt w:val="decimal"/>
      <w:lvlText w:val="%1."/>
      <w:lvlJc w:val="left"/>
      <w:pPr>
        <w:tabs>
          <w:tab w:val="num" w:pos="390"/>
        </w:tabs>
        <w:ind w:left="390" w:hanging="39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5CC"/>
    <w:rsid w:val="000410F8"/>
    <w:rsid w:val="000B5E52"/>
    <w:rsid w:val="000D5D53"/>
    <w:rsid w:val="00137923"/>
    <w:rsid w:val="00140287"/>
    <w:rsid w:val="0016151E"/>
    <w:rsid w:val="00183312"/>
    <w:rsid w:val="001935C2"/>
    <w:rsid w:val="001B6A4A"/>
    <w:rsid w:val="001C046C"/>
    <w:rsid w:val="001F475C"/>
    <w:rsid w:val="002760EF"/>
    <w:rsid w:val="002C198F"/>
    <w:rsid w:val="002C65CC"/>
    <w:rsid w:val="00312D50"/>
    <w:rsid w:val="003A0FB8"/>
    <w:rsid w:val="003D6298"/>
    <w:rsid w:val="004134C7"/>
    <w:rsid w:val="0045044C"/>
    <w:rsid w:val="0045643D"/>
    <w:rsid w:val="00564647"/>
    <w:rsid w:val="00566C18"/>
    <w:rsid w:val="005B5B47"/>
    <w:rsid w:val="00650F70"/>
    <w:rsid w:val="006E4CED"/>
    <w:rsid w:val="006E70FA"/>
    <w:rsid w:val="007D78C9"/>
    <w:rsid w:val="008C1BF8"/>
    <w:rsid w:val="008D71A3"/>
    <w:rsid w:val="008E12F0"/>
    <w:rsid w:val="009278F2"/>
    <w:rsid w:val="009F0AA8"/>
    <w:rsid w:val="00A61BCD"/>
    <w:rsid w:val="00A734D4"/>
    <w:rsid w:val="00AA2350"/>
    <w:rsid w:val="00AB0AC8"/>
    <w:rsid w:val="00B3141C"/>
    <w:rsid w:val="00BB6DE5"/>
    <w:rsid w:val="00C44829"/>
    <w:rsid w:val="00C9411B"/>
    <w:rsid w:val="00CA3427"/>
    <w:rsid w:val="00CA64B1"/>
    <w:rsid w:val="00CB3EE9"/>
    <w:rsid w:val="00D95BE7"/>
    <w:rsid w:val="00DB1073"/>
    <w:rsid w:val="00E74E4D"/>
    <w:rsid w:val="00E81992"/>
    <w:rsid w:val="00E82633"/>
    <w:rsid w:val="00E902EB"/>
    <w:rsid w:val="00EB2ED2"/>
    <w:rsid w:val="00F439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2350"/>
    <w:pPr>
      <w:keepNext/>
      <w:keepLines/>
      <w:spacing w:before="340" w:after="330" w:line="578" w:lineRule="auto"/>
      <w:ind w:firstLine="420"/>
      <w:outlineLvl w:val="0"/>
    </w:pPr>
    <w:rPr>
      <w:rFonts w:ascii="Calibri" w:eastAsia="宋体" w:hAnsi="Calibri" w:cs="Times New Roman"/>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A2350"/>
    <w:rPr>
      <w:rFonts w:ascii="Calibri" w:eastAsia="宋体" w:hAnsi="Calibri" w:cs="Times New Roman"/>
      <w:b/>
      <w:bCs/>
      <w:kern w:val="44"/>
      <w:sz w:val="44"/>
      <w:szCs w:val="44"/>
      <w:lang w:val="x-none" w:eastAsia="x-none"/>
    </w:rPr>
  </w:style>
  <w:style w:type="paragraph" w:styleId="a3">
    <w:name w:val="Date"/>
    <w:basedOn w:val="a"/>
    <w:next w:val="a"/>
    <w:link w:val="Char"/>
    <w:uiPriority w:val="99"/>
    <w:semiHidden/>
    <w:unhideWhenUsed/>
    <w:rsid w:val="00312D50"/>
    <w:pPr>
      <w:ind w:leftChars="2500" w:left="100"/>
    </w:pPr>
  </w:style>
  <w:style w:type="character" w:customStyle="1" w:styleId="Char">
    <w:name w:val="日期 Char"/>
    <w:basedOn w:val="a0"/>
    <w:link w:val="a3"/>
    <w:uiPriority w:val="99"/>
    <w:semiHidden/>
    <w:rsid w:val="00312D50"/>
  </w:style>
  <w:style w:type="paragraph" w:styleId="a4">
    <w:name w:val="List Paragraph"/>
    <w:basedOn w:val="a"/>
    <w:uiPriority w:val="34"/>
    <w:qFormat/>
    <w:rsid w:val="0045044C"/>
    <w:pPr>
      <w:spacing w:line="440" w:lineRule="exact"/>
      <w:ind w:firstLineChars="200" w:firstLine="420"/>
    </w:pPr>
    <w:rPr>
      <w:rFonts w:ascii="Calibri" w:eastAsia="宋体" w:hAnsi="Calibri" w:cs="Times New Roman"/>
    </w:rPr>
  </w:style>
  <w:style w:type="paragraph" w:styleId="a5">
    <w:name w:val="Title"/>
    <w:basedOn w:val="a"/>
    <w:next w:val="a"/>
    <w:link w:val="Char0"/>
    <w:uiPriority w:val="10"/>
    <w:qFormat/>
    <w:rsid w:val="0045044C"/>
    <w:pPr>
      <w:spacing w:before="240" w:after="60" w:line="440" w:lineRule="exact"/>
      <w:ind w:firstLine="420"/>
      <w:jc w:val="center"/>
      <w:outlineLvl w:val="0"/>
    </w:pPr>
    <w:rPr>
      <w:rFonts w:ascii="Cambria" w:eastAsia="宋体" w:hAnsi="Cambria" w:cs="Times New Roman"/>
      <w:b/>
      <w:bCs/>
      <w:sz w:val="32"/>
      <w:szCs w:val="32"/>
    </w:rPr>
  </w:style>
  <w:style w:type="character" w:customStyle="1" w:styleId="Char0">
    <w:name w:val="标题 Char"/>
    <w:basedOn w:val="a0"/>
    <w:link w:val="a5"/>
    <w:uiPriority w:val="10"/>
    <w:rsid w:val="0045044C"/>
    <w:rPr>
      <w:rFonts w:ascii="Cambria" w:eastAsia="宋体" w:hAnsi="Cambria" w:cs="Times New Roman"/>
      <w:b/>
      <w:bCs/>
      <w:sz w:val="32"/>
      <w:szCs w:val="32"/>
    </w:rPr>
  </w:style>
  <w:style w:type="character" w:customStyle="1" w:styleId="10">
    <w:name w:val="不明显强调1"/>
    <w:basedOn w:val="a0"/>
    <w:uiPriority w:val="19"/>
    <w:qFormat/>
    <w:rsid w:val="000D5D53"/>
    <w:rPr>
      <w:i/>
      <w:iCs/>
      <w:color w:val="7F7F7F" w:themeColor="text1" w:themeTint="80"/>
    </w:rPr>
  </w:style>
  <w:style w:type="paragraph" w:styleId="a6">
    <w:name w:val="header"/>
    <w:basedOn w:val="a"/>
    <w:link w:val="Char1"/>
    <w:uiPriority w:val="99"/>
    <w:unhideWhenUsed/>
    <w:rsid w:val="009278F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78F2"/>
    <w:rPr>
      <w:sz w:val="18"/>
      <w:szCs w:val="18"/>
    </w:rPr>
  </w:style>
  <w:style w:type="paragraph" w:styleId="a7">
    <w:name w:val="footer"/>
    <w:basedOn w:val="a"/>
    <w:link w:val="Char2"/>
    <w:uiPriority w:val="99"/>
    <w:unhideWhenUsed/>
    <w:rsid w:val="009278F2"/>
    <w:pPr>
      <w:tabs>
        <w:tab w:val="center" w:pos="4153"/>
        <w:tab w:val="right" w:pos="8306"/>
      </w:tabs>
      <w:snapToGrid w:val="0"/>
      <w:jc w:val="left"/>
    </w:pPr>
    <w:rPr>
      <w:sz w:val="18"/>
      <w:szCs w:val="18"/>
    </w:rPr>
  </w:style>
  <w:style w:type="character" w:customStyle="1" w:styleId="Char2">
    <w:name w:val="页脚 Char"/>
    <w:basedOn w:val="a0"/>
    <w:link w:val="a7"/>
    <w:uiPriority w:val="99"/>
    <w:rsid w:val="009278F2"/>
    <w:rPr>
      <w:sz w:val="18"/>
      <w:szCs w:val="18"/>
    </w:rPr>
  </w:style>
  <w:style w:type="paragraph" w:styleId="a8">
    <w:name w:val="Balloon Text"/>
    <w:basedOn w:val="a"/>
    <w:link w:val="Char3"/>
    <w:uiPriority w:val="99"/>
    <w:semiHidden/>
    <w:unhideWhenUsed/>
    <w:rsid w:val="009278F2"/>
    <w:rPr>
      <w:sz w:val="18"/>
      <w:szCs w:val="18"/>
    </w:rPr>
  </w:style>
  <w:style w:type="character" w:customStyle="1" w:styleId="Char3">
    <w:name w:val="批注框文本 Char"/>
    <w:basedOn w:val="a0"/>
    <w:link w:val="a8"/>
    <w:uiPriority w:val="99"/>
    <w:semiHidden/>
    <w:rsid w:val="009278F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2350"/>
    <w:pPr>
      <w:keepNext/>
      <w:keepLines/>
      <w:spacing w:before="340" w:after="330" w:line="578" w:lineRule="auto"/>
      <w:ind w:firstLine="420"/>
      <w:outlineLvl w:val="0"/>
    </w:pPr>
    <w:rPr>
      <w:rFonts w:ascii="Calibri" w:eastAsia="宋体" w:hAnsi="Calibri" w:cs="Times New Roman"/>
      <w:b/>
      <w:bCs/>
      <w:kern w:val="44"/>
      <w:sz w:val="44"/>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A2350"/>
    <w:rPr>
      <w:rFonts w:ascii="Calibri" w:eastAsia="宋体" w:hAnsi="Calibri" w:cs="Times New Roman"/>
      <w:b/>
      <w:bCs/>
      <w:kern w:val="44"/>
      <w:sz w:val="44"/>
      <w:szCs w:val="44"/>
      <w:lang w:val="x-none" w:eastAsia="x-none"/>
    </w:rPr>
  </w:style>
  <w:style w:type="paragraph" w:styleId="a3">
    <w:name w:val="Date"/>
    <w:basedOn w:val="a"/>
    <w:next w:val="a"/>
    <w:link w:val="Char"/>
    <w:uiPriority w:val="99"/>
    <w:semiHidden/>
    <w:unhideWhenUsed/>
    <w:rsid w:val="00312D50"/>
    <w:pPr>
      <w:ind w:leftChars="2500" w:left="100"/>
    </w:pPr>
  </w:style>
  <w:style w:type="character" w:customStyle="1" w:styleId="Char">
    <w:name w:val="日期 Char"/>
    <w:basedOn w:val="a0"/>
    <w:link w:val="a3"/>
    <w:uiPriority w:val="99"/>
    <w:semiHidden/>
    <w:rsid w:val="00312D50"/>
  </w:style>
  <w:style w:type="paragraph" w:styleId="a4">
    <w:name w:val="List Paragraph"/>
    <w:basedOn w:val="a"/>
    <w:uiPriority w:val="34"/>
    <w:qFormat/>
    <w:rsid w:val="0045044C"/>
    <w:pPr>
      <w:spacing w:line="440" w:lineRule="exact"/>
      <w:ind w:firstLineChars="200" w:firstLine="420"/>
    </w:pPr>
    <w:rPr>
      <w:rFonts w:ascii="Calibri" w:eastAsia="宋体" w:hAnsi="Calibri" w:cs="Times New Roman"/>
    </w:rPr>
  </w:style>
  <w:style w:type="paragraph" w:styleId="a5">
    <w:name w:val="Title"/>
    <w:basedOn w:val="a"/>
    <w:next w:val="a"/>
    <w:link w:val="Char0"/>
    <w:uiPriority w:val="10"/>
    <w:qFormat/>
    <w:rsid w:val="0045044C"/>
    <w:pPr>
      <w:spacing w:before="240" w:after="60" w:line="440" w:lineRule="exact"/>
      <w:ind w:firstLine="420"/>
      <w:jc w:val="center"/>
      <w:outlineLvl w:val="0"/>
    </w:pPr>
    <w:rPr>
      <w:rFonts w:ascii="Cambria" w:eastAsia="宋体" w:hAnsi="Cambria" w:cs="Times New Roman"/>
      <w:b/>
      <w:bCs/>
      <w:sz w:val="32"/>
      <w:szCs w:val="32"/>
    </w:rPr>
  </w:style>
  <w:style w:type="character" w:customStyle="1" w:styleId="Char0">
    <w:name w:val="标题 Char"/>
    <w:basedOn w:val="a0"/>
    <w:link w:val="a5"/>
    <w:uiPriority w:val="10"/>
    <w:rsid w:val="0045044C"/>
    <w:rPr>
      <w:rFonts w:ascii="Cambria" w:eastAsia="宋体" w:hAnsi="Cambria" w:cs="Times New Roman"/>
      <w:b/>
      <w:bCs/>
      <w:sz w:val="32"/>
      <w:szCs w:val="32"/>
    </w:rPr>
  </w:style>
  <w:style w:type="character" w:customStyle="1" w:styleId="10">
    <w:name w:val="不明显强调1"/>
    <w:basedOn w:val="a0"/>
    <w:uiPriority w:val="19"/>
    <w:qFormat/>
    <w:rsid w:val="000D5D53"/>
    <w:rPr>
      <w:i/>
      <w:iCs/>
      <w:color w:val="7F7F7F" w:themeColor="text1" w:themeTint="80"/>
    </w:rPr>
  </w:style>
  <w:style w:type="paragraph" w:styleId="a6">
    <w:name w:val="header"/>
    <w:basedOn w:val="a"/>
    <w:link w:val="Char1"/>
    <w:uiPriority w:val="99"/>
    <w:unhideWhenUsed/>
    <w:rsid w:val="009278F2"/>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rsid w:val="009278F2"/>
    <w:rPr>
      <w:sz w:val="18"/>
      <w:szCs w:val="18"/>
    </w:rPr>
  </w:style>
  <w:style w:type="paragraph" w:styleId="a7">
    <w:name w:val="footer"/>
    <w:basedOn w:val="a"/>
    <w:link w:val="Char2"/>
    <w:uiPriority w:val="99"/>
    <w:unhideWhenUsed/>
    <w:rsid w:val="009278F2"/>
    <w:pPr>
      <w:tabs>
        <w:tab w:val="center" w:pos="4153"/>
        <w:tab w:val="right" w:pos="8306"/>
      </w:tabs>
      <w:snapToGrid w:val="0"/>
      <w:jc w:val="left"/>
    </w:pPr>
    <w:rPr>
      <w:sz w:val="18"/>
      <w:szCs w:val="18"/>
    </w:rPr>
  </w:style>
  <w:style w:type="character" w:customStyle="1" w:styleId="Char2">
    <w:name w:val="页脚 Char"/>
    <w:basedOn w:val="a0"/>
    <w:link w:val="a7"/>
    <w:uiPriority w:val="99"/>
    <w:rsid w:val="009278F2"/>
    <w:rPr>
      <w:sz w:val="18"/>
      <w:szCs w:val="18"/>
    </w:rPr>
  </w:style>
  <w:style w:type="paragraph" w:styleId="a8">
    <w:name w:val="Balloon Text"/>
    <w:basedOn w:val="a"/>
    <w:link w:val="Char3"/>
    <w:uiPriority w:val="99"/>
    <w:semiHidden/>
    <w:unhideWhenUsed/>
    <w:rsid w:val="009278F2"/>
    <w:rPr>
      <w:sz w:val="18"/>
      <w:szCs w:val="18"/>
    </w:rPr>
  </w:style>
  <w:style w:type="character" w:customStyle="1" w:styleId="Char3">
    <w:name w:val="批注框文本 Char"/>
    <w:basedOn w:val="a0"/>
    <w:link w:val="a8"/>
    <w:uiPriority w:val="99"/>
    <w:semiHidden/>
    <w:rsid w:val="009278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682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8</Pages>
  <Words>500</Words>
  <Characters>2854</Characters>
  <Application>Microsoft Office Word</Application>
  <DocSecurity>0</DocSecurity>
  <Lines>23</Lines>
  <Paragraphs>6</Paragraphs>
  <ScaleCrop>false</ScaleCrop>
  <Company>石河子大学</Company>
  <LinksUpToDate>false</LinksUpToDate>
  <CharactersWithSpaces>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9</cp:revision>
  <cp:lastPrinted>2019-07-10T04:10:00Z</cp:lastPrinted>
  <dcterms:created xsi:type="dcterms:W3CDTF">2020-06-11T02:47:00Z</dcterms:created>
  <dcterms:modified xsi:type="dcterms:W3CDTF">2020-06-11T03:30:00Z</dcterms:modified>
</cp:coreProperties>
</file>