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highlight w:val="none"/>
        </w:rPr>
      </w:pPr>
      <w:r>
        <w:rPr>
          <w:rFonts w:hint="eastAsia" w:ascii="宋体" w:hAnsi="宋体" w:cs="宋体"/>
          <w:b/>
          <w:kern w:val="0"/>
          <w:sz w:val="32"/>
          <w:szCs w:val="32"/>
          <w:highlight w:val="none"/>
        </w:rPr>
        <w:t>询价单（XJ</w:t>
      </w:r>
      <w:r>
        <w:rPr>
          <w:rFonts w:hint="eastAsia" w:ascii="宋体" w:hAnsi="宋体" w:cs="宋体"/>
          <w:b/>
          <w:kern w:val="0"/>
          <w:sz w:val="32"/>
          <w:szCs w:val="32"/>
          <w:highlight w:val="none"/>
          <w:lang w:eastAsia="zh-CN"/>
        </w:rPr>
        <w:t>2021</w:t>
      </w:r>
      <w:r>
        <w:rPr>
          <w:rFonts w:hint="eastAsia" w:ascii="宋体" w:hAnsi="宋体" w:cs="宋体"/>
          <w:b/>
          <w:kern w:val="0"/>
          <w:sz w:val="32"/>
          <w:szCs w:val="32"/>
          <w:highlight w:val="none"/>
        </w:rPr>
        <w:t>-</w:t>
      </w:r>
      <w:r>
        <w:rPr>
          <w:rFonts w:hint="eastAsia" w:ascii="宋体" w:hAnsi="宋体" w:cs="宋体"/>
          <w:b/>
          <w:kern w:val="0"/>
          <w:sz w:val="32"/>
          <w:szCs w:val="32"/>
          <w:highlight w:val="none"/>
          <w:lang w:val="en-US" w:eastAsia="zh-CN"/>
        </w:rPr>
        <w:t>001</w:t>
      </w:r>
      <w:r>
        <w:rPr>
          <w:rFonts w:hint="eastAsia" w:ascii="宋体" w:hAnsi="宋体" w:cs="宋体"/>
          <w:b/>
          <w:kern w:val="0"/>
          <w:sz w:val="32"/>
          <w:szCs w:val="32"/>
          <w:highlight w:val="none"/>
        </w:rPr>
        <w:t>）</w:t>
      </w:r>
    </w:p>
    <w:p>
      <w:pPr>
        <w:ind w:left="57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一、采购内容：(</w:t>
      </w:r>
      <w:r>
        <w:rPr>
          <w:rFonts w:hint="eastAsia" w:asciiTheme="minorEastAsia" w:hAnsiTheme="minorEastAsia" w:eastAsiaTheme="minorEastAsia"/>
          <w:sz w:val="28"/>
          <w:szCs w:val="28"/>
          <w:highlight w:val="none"/>
          <w:lang w:val="en-US" w:eastAsia="zh-CN"/>
        </w:rPr>
        <w:t>1</w:t>
      </w:r>
      <w:r>
        <w:rPr>
          <w:rFonts w:hint="eastAsia" w:asciiTheme="minorEastAsia" w:hAnsiTheme="minorEastAsia" w:eastAsiaTheme="minorEastAsia"/>
          <w:sz w:val="28"/>
          <w:szCs w:val="28"/>
          <w:highlight w:val="none"/>
          <w:lang w:val="zh-TW"/>
        </w:rPr>
        <w:t>)</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145"/>
        <w:gridCol w:w="4863"/>
        <w:gridCol w:w="107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23"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序号</w:t>
            </w:r>
          </w:p>
        </w:tc>
        <w:tc>
          <w:tcPr>
            <w:tcW w:w="1145"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名称</w:t>
            </w:r>
          </w:p>
        </w:tc>
        <w:tc>
          <w:tcPr>
            <w:tcW w:w="4863" w:type="dxa"/>
            <w:vAlign w:val="center"/>
          </w:tcPr>
          <w:p>
            <w:pPr>
              <w:jc w:val="center"/>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技术参数</w:t>
            </w:r>
          </w:p>
        </w:tc>
        <w:tc>
          <w:tcPr>
            <w:tcW w:w="1070"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数量</w:t>
            </w:r>
          </w:p>
        </w:tc>
        <w:tc>
          <w:tcPr>
            <w:tcW w:w="1154" w:type="dxa"/>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0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en-US" w:eastAsia="zh-CN"/>
              </w:rPr>
              <w:t>1</w:t>
            </w:r>
          </w:p>
        </w:tc>
        <w:tc>
          <w:tcPr>
            <w:tcW w:w="114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en-US" w:eastAsia="zh-CN"/>
              </w:rPr>
              <w:t>一次性pvc薄膜手套</w:t>
            </w:r>
          </w:p>
        </w:tc>
        <w:tc>
          <w:tcPr>
            <w:tcW w:w="4863" w:type="dxa"/>
            <w:vAlign w:val="center"/>
          </w:tcPr>
          <w:p>
            <w:pPr>
              <w:snapToGrid w:val="0"/>
              <w:spacing w:line="44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zh-TW" w:eastAsia="zh-CN"/>
              </w:rPr>
              <w:t>国家标准</w:t>
            </w:r>
          </w:p>
        </w:tc>
        <w:tc>
          <w:tcPr>
            <w:tcW w:w="1070" w:type="dxa"/>
            <w:vAlign w:val="center"/>
          </w:tcPr>
          <w:p>
            <w:pPr>
              <w:widowControl/>
              <w:spacing w:line="44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en-US" w:eastAsia="zh-CN"/>
              </w:rPr>
              <w:t>10000双</w:t>
            </w:r>
          </w:p>
        </w:tc>
        <w:tc>
          <w:tcPr>
            <w:tcW w:w="1154" w:type="dxa"/>
            <w:vMerge w:val="restart"/>
            <w:vAlign w:val="center"/>
          </w:tcPr>
          <w:p>
            <w:pPr>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54900元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0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en-US" w:eastAsia="zh-CN"/>
              </w:rPr>
              <w:t>2</w:t>
            </w:r>
          </w:p>
        </w:tc>
        <w:tc>
          <w:tcPr>
            <w:tcW w:w="1145" w:type="dxa"/>
            <w:vAlign w:val="center"/>
          </w:tcPr>
          <w:p>
            <w:pPr>
              <w:snapToGrid w:val="0"/>
              <w:spacing w:line="440" w:lineRule="exact"/>
              <w:jc w:val="center"/>
              <w:rPr>
                <w:rFonts w:hint="eastAsia" w:asciiTheme="minorEastAsia" w:hAnsiTheme="minorEastAsia" w:eastAsiaTheme="minorEastAsia" w:cstheme="minorEastAsia"/>
                <w:kern w:val="2"/>
                <w:sz w:val="21"/>
                <w:szCs w:val="21"/>
                <w:highlight w:val="none"/>
                <w:lang w:val="zh-TW" w:eastAsia="zh-CN" w:bidi="ar-SA"/>
              </w:rPr>
            </w:pPr>
            <w:r>
              <w:rPr>
                <w:rFonts w:hint="eastAsia" w:asciiTheme="minorEastAsia" w:hAnsiTheme="minorEastAsia" w:eastAsiaTheme="minorEastAsia" w:cstheme="minorEastAsia"/>
                <w:szCs w:val="21"/>
                <w:highlight w:val="none"/>
                <w:lang w:val="zh-TW" w:eastAsia="zh-CN"/>
              </w:rPr>
              <w:t>一次性鞋套</w:t>
            </w:r>
          </w:p>
        </w:tc>
        <w:tc>
          <w:tcPr>
            <w:tcW w:w="4863" w:type="dxa"/>
            <w:vAlign w:val="center"/>
          </w:tcPr>
          <w:p>
            <w:pPr>
              <w:snapToGrid w:val="0"/>
              <w:spacing w:line="44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zh-TW" w:eastAsia="zh-CN"/>
              </w:rPr>
              <w:t>国家标准高筒</w:t>
            </w:r>
          </w:p>
        </w:tc>
        <w:tc>
          <w:tcPr>
            <w:tcW w:w="1070" w:type="dxa"/>
            <w:vAlign w:val="center"/>
          </w:tcPr>
          <w:p>
            <w:pPr>
              <w:widowControl/>
              <w:spacing w:line="44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en-US" w:eastAsia="zh-CN"/>
              </w:rPr>
              <w:t>30000双</w:t>
            </w:r>
          </w:p>
        </w:tc>
        <w:tc>
          <w:tcPr>
            <w:tcW w:w="1154" w:type="dxa"/>
            <w:vMerge w:val="continue"/>
            <w:vAlign w:val="center"/>
          </w:tcPr>
          <w:p>
            <w:pPr>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0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en-US" w:eastAsia="zh-CN"/>
              </w:rPr>
              <w:t>3</w:t>
            </w:r>
          </w:p>
        </w:tc>
        <w:tc>
          <w:tcPr>
            <w:tcW w:w="114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en-US" w:eastAsia="zh-CN"/>
              </w:rPr>
              <w:t>一次性医用检查用橡胶手套</w:t>
            </w:r>
          </w:p>
        </w:tc>
        <w:tc>
          <w:tcPr>
            <w:tcW w:w="4863" w:type="dxa"/>
            <w:vAlign w:val="center"/>
          </w:tcPr>
          <w:p>
            <w:pPr>
              <w:snapToGrid w:val="0"/>
              <w:spacing w:line="440" w:lineRule="exact"/>
              <w:jc w:val="lef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zh-TW" w:eastAsia="zh-CN"/>
              </w:rPr>
              <w:t>国家标准，独立包装</w:t>
            </w:r>
          </w:p>
        </w:tc>
        <w:tc>
          <w:tcPr>
            <w:tcW w:w="1070" w:type="dxa"/>
            <w:vAlign w:val="center"/>
          </w:tcPr>
          <w:p>
            <w:pPr>
              <w:widowControl/>
              <w:spacing w:line="44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en-US" w:eastAsia="zh-CN"/>
              </w:rPr>
              <w:t>4000双</w:t>
            </w:r>
          </w:p>
        </w:tc>
        <w:tc>
          <w:tcPr>
            <w:tcW w:w="1154" w:type="dxa"/>
            <w:vMerge w:val="continue"/>
            <w:vAlign w:val="center"/>
          </w:tcPr>
          <w:p>
            <w:pPr>
              <w:jc w:val="center"/>
              <w:rPr>
                <w:rFonts w:hint="eastAsia" w:asciiTheme="minorEastAsia" w:hAnsiTheme="minorEastAsia" w:eastAsiaTheme="minorEastAsia" w:cs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4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en-US" w:eastAsia="zh-CN"/>
              </w:rPr>
              <w:t>4</w:t>
            </w:r>
          </w:p>
        </w:tc>
        <w:tc>
          <w:tcPr>
            <w:tcW w:w="1145" w:type="dxa"/>
            <w:vAlign w:val="center"/>
          </w:tcPr>
          <w:p>
            <w:pPr>
              <w:snapToGrid w:val="0"/>
              <w:spacing w:line="440" w:lineRule="exact"/>
              <w:jc w:val="center"/>
              <w:rPr>
                <w:rFonts w:hint="eastAsia" w:asciiTheme="minorEastAsia" w:hAnsiTheme="minorEastAsia" w:eastAsiaTheme="minorEastAsia" w:cstheme="minorEastAsia"/>
                <w:szCs w:val="21"/>
                <w:highlight w:val="none"/>
                <w:lang w:val="zh-TW" w:eastAsia="zh-CN"/>
              </w:rPr>
            </w:pPr>
            <w:r>
              <w:rPr>
                <w:rFonts w:hint="eastAsia" w:asciiTheme="minorEastAsia" w:hAnsiTheme="minorEastAsia" w:eastAsiaTheme="minorEastAsia" w:cstheme="minorEastAsia"/>
                <w:szCs w:val="21"/>
                <w:highlight w:val="none"/>
                <w:lang w:val="zh-TW" w:eastAsia="zh-CN"/>
              </w:rPr>
              <w:t>医用疫苗</w:t>
            </w:r>
          </w:p>
          <w:p>
            <w:pPr>
              <w:snapToGrid w:val="0"/>
              <w:spacing w:line="44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lang w:val="zh-TW" w:eastAsia="zh-CN"/>
              </w:rPr>
              <w:t>冷藏柜</w:t>
            </w:r>
          </w:p>
        </w:tc>
        <w:tc>
          <w:tcPr>
            <w:tcW w:w="4863" w:type="dxa"/>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rPr>
              <w:t>1</w:t>
            </w:r>
            <w:r>
              <w:rPr>
                <w:rFonts w:hint="eastAsia" w:asciiTheme="minorEastAsia" w:hAnsiTheme="minorEastAsia" w:eastAsiaTheme="minorEastAsia" w:cstheme="minorEastAsia"/>
                <w:sz w:val="21"/>
                <w:szCs w:val="21"/>
                <w:highlight w:val="none"/>
                <w:lang w:val="en-US" w:eastAsia="zh-CN"/>
              </w:rPr>
              <w:t>.</w:t>
            </w:r>
            <w:r>
              <w:rPr>
                <w:rFonts w:hint="eastAsia" w:asciiTheme="minorEastAsia" w:hAnsiTheme="minorEastAsia" w:eastAsiaTheme="minorEastAsia" w:cstheme="minorEastAsia"/>
                <w:sz w:val="21"/>
                <w:szCs w:val="21"/>
                <w:highlight w:val="none"/>
              </w:rPr>
              <w:t>总有效容积：</w:t>
            </w:r>
            <w:r>
              <w:rPr>
                <w:rFonts w:hint="eastAsia" w:asciiTheme="minorEastAsia" w:hAnsiTheme="minorEastAsia" w:eastAsiaTheme="minorEastAsia" w:cstheme="minorEastAsia"/>
                <w:sz w:val="21"/>
                <w:szCs w:val="21"/>
                <w:highlight w:val="none"/>
                <w:lang w:val="en-US" w:eastAsia="zh-CN"/>
              </w:rPr>
              <w:t>≥</w:t>
            </w:r>
            <w:r>
              <w:rPr>
                <w:rFonts w:hint="eastAsia" w:asciiTheme="minorEastAsia" w:hAnsiTheme="minorEastAsia" w:eastAsiaTheme="minorEastAsia" w:cstheme="minorEastAsia"/>
                <w:sz w:val="21"/>
                <w:szCs w:val="21"/>
                <w:highlight w:val="none"/>
              </w:rPr>
              <w:t>519L ;</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、上下开门，冷藏配备</w:t>
            </w:r>
            <w:r>
              <w:rPr>
                <w:rFonts w:hint="eastAsia" w:asciiTheme="minorEastAsia" w:hAnsiTheme="minorEastAsia" w:eastAsiaTheme="minorEastAsia" w:cstheme="minorEastAsia"/>
                <w:sz w:val="21"/>
                <w:szCs w:val="21"/>
                <w:highlight w:val="none"/>
                <w:lang w:val="en-US" w:eastAsia="zh-CN"/>
              </w:rPr>
              <w:t>≥</w:t>
            </w:r>
            <w:r>
              <w:rPr>
                <w:rFonts w:hint="eastAsia" w:asciiTheme="minorEastAsia" w:hAnsiTheme="minorEastAsia" w:eastAsiaTheme="minorEastAsia" w:cstheme="minorEastAsia"/>
                <w:sz w:val="21"/>
                <w:szCs w:val="21"/>
                <w:highlight w:val="none"/>
              </w:rPr>
              <w:t>3个搁架</w:t>
            </w:r>
            <w:r>
              <w:rPr>
                <w:rFonts w:hint="eastAsia" w:asciiTheme="minorEastAsia" w:hAnsiTheme="minorEastAsia" w:eastAsiaTheme="minorEastAsia" w:cstheme="minorEastAsia"/>
                <w:sz w:val="21"/>
                <w:szCs w:val="21"/>
                <w:highlight w:val="none"/>
                <w:lang w:val="en-US" w:eastAsia="zh-CN"/>
              </w:rPr>
              <w:t>≥</w:t>
            </w:r>
            <w:r>
              <w:rPr>
                <w:rFonts w:hint="eastAsia" w:asciiTheme="minorEastAsia" w:hAnsiTheme="minorEastAsia" w:eastAsiaTheme="minorEastAsia" w:cstheme="minorEastAsia"/>
                <w:sz w:val="21"/>
                <w:szCs w:val="21"/>
                <w:highlight w:val="none"/>
              </w:rPr>
              <w:t>1抽屉，冷冻</w:t>
            </w:r>
            <w:r>
              <w:rPr>
                <w:rFonts w:hint="eastAsia" w:asciiTheme="minorEastAsia" w:hAnsiTheme="minorEastAsia" w:eastAsiaTheme="minorEastAsia" w:cstheme="minorEastAsia"/>
                <w:sz w:val="21"/>
                <w:szCs w:val="21"/>
                <w:highlight w:val="none"/>
                <w:lang w:val="en-US" w:eastAsia="zh-CN"/>
              </w:rPr>
              <w:t>≥</w:t>
            </w:r>
            <w:r>
              <w:rPr>
                <w:rFonts w:hint="eastAsia" w:asciiTheme="minorEastAsia" w:hAnsiTheme="minorEastAsia" w:eastAsiaTheme="minorEastAsia" w:cstheme="minorEastAsia"/>
                <w:sz w:val="21"/>
                <w:szCs w:val="21"/>
                <w:highlight w:val="none"/>
              </w:rPr>
              <w:t>6抽屉；</w:t>
            </w: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、侧面标配测试孔，方便测试箱内温度；微电脑温度控制系统，制冷温度上室2—8摄氏度可调控，精准温度误差范围正负0.5摄氏度，下室-10--40摄氏度可调控；</w:t>
            </w: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、柜内自动除霜、LED照明;</w:t>
            </w: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rPr>
              <w:t>、双压缩机双系统，冷藏视窗玻璃电加热模式，视窗防凝露 ；</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、微电脑温度控制系统；</w:t>
            </w: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cstheme="minorEastAsia"/>
                <w:sz w:val="21"/>
                <w:szCs w:val="21"/>
                <w:highlight w:val="none"/>
              </w:rPr>
              <w:t>声光报警功能；</w:t>
            </w:r>
            <w:r>
              <w:rPr>
                <w:rFonts w:hint="eastAsia" w:asciiTheme="minorEastAsia" w:hAnsiTheme="minorEastAsia" w:eastAsiaTheme="minorEastAsia" w:cstheme="minorEastAsia"/>
                <w:sz w:val="21"/>
                <w:szCs w:val="21"/>
                <w:highlight w:val="none"/>
                <w:lang w:val="en-US" w:eastAsia="zh-CN"/>
              </w:rPr>
              <w:t>8</w:t>
            </w:r>
            <w:r>
              <w:rPr>
                <w:rFonts w:hint="eastAsia" w:asciiTheme="minorEastAsia" w:hAnsiTheme="minorEastAsia" w:eastAsiaTheme="minorEastAsia" w:cstheme="minorEastAsia"/>
                <w:sz w:val="21"/>
                <w:szCs w:val="21"/>
                <w:highlight w:val="none"/>
              </w:rPr>
              <w:t>、标配USB数据导出接口、RS485接口、远程报警接口。声光报警;</w:t>
            </w:r>
            <w:r>
              <w:rPr>
                <w:rFonts w:hint="eastAsia" w:asciiTheme="minorEastAsia" w:hAnsiTheme="minorEastAsia" w:eastAsiaTheme="minorEastAsia" w:cstheme="minorEastAsia"/>
                <w:sz w:val="21"/>
                <w:szCs w:val="21"/>
                <w:highlight w:val="none"/>
                <w:lang w:val="en-US" w:eastAsia="zh-CN"/>
              </w:rPr>
              <w:t>9</w:t>
            </w:r>
            <w:r>
              <w:rPr>
                <w:rFonts w:hint="eastAsia" w:asciiTheme="minorEastAsia" w:hAnsiTheme="minorEastAsia" w:eastAsiaTheme="minorEastAsia" w:cstheme="minorEastAsia"/>
                <w:sz w:val="21"/>
                <w:szCs w:val="21"/>
                <w:highlight w:val="none"/>
              </w:rPr>
              <w:t>、高亮度数码温度显示；1</w:t>
            </w:r>
            <w:r>
              <w:rPr>
                <w:rFonts w:hint="eastAsia" w:asciiTheme="minorEastAsia" w:hAnsiTheme="minorEastAsia" w:eastAsiaTheme="minorEastAsia" w:cstheme="minorEastAsia"/>
                <w:sz w:val="21"/>
                <w:szCs w:val="21"/>
                <w:highlight w:val="none"/>
                <w:lang w:val="en-US" w:eastAsia="zh-CN"/>
              </w:rPr>
              <w:t>0</w:t>
            </w:r>
            <w:r>
              <w:rPr>
                <w:rFonts w:hint="eastAsia" w:asciiTheme="minorEastAsia" w:hAnsiTheme="minorEastAsia" w:eastAsiaTheme="minorEastAsia" w:cstheme="minorEastAsia"/>
                <w:sz w:val="21"/>
                <w:szCs w:val="21"/>
                <w:highlight w:val="none"/>
              </w:rPr>
              <w:t>、冷藏室、冷冻室均为SUS304不锈钢板。</w:t>
            </w:r>
          </w:p>
        </w:tc>
        <w:tc>
          <w:tcPr>
            <w:tcW w:w="1070" w:type="dxa"/>
            <w:vAlign w:val="center"/>
          </w:tcPr>
          <w:p>
            <w:pPr>
              <w:widowControl/>
              <w:spacing w:line="440" w:lineRule="exact"/>
              <w:jc w:val="lef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Cs w:val="21"/>
                <w:highlight w:val="none"/>
              </w:rPr>
              <w:t>1</w:t>
            </w:r>
            <w:r>
              <w:rPr>
                <w:rFonts w:hint="eastAsia" w:asciiTheme="minorEastAsia" w:hAnsiTheme="minorEastAsia" w:eastAsiaTheme="minorEastAsia" w:cstheme="minorEastAsia"/>
                <w:szCs w:val="21"/>
                <w:highlight w:val="none"/>
                <w:lang w:val="en-US" w:eastAsia="zh-CN"/>
              </w:rPr>
              <w:t>台</w:t>
            </w:r>
          </w:p>
        </w:tc>
        <w:tc>
          <w:tcPr>
            <w:tcW w:w="1154" w:type="dxa"/>
            <w:vMerge w:val="continue"/>
            <w:vAlign w:val="center"/>
          </w:tcPr>
          <w:p>
            <w:pPr>
              <w:jc w:val="center"/>
              <w:rPr>
                <w:rFonts w:hint="eastAsia" w:asciiTheme="minorEastAsia" w:hAnsiTheme="minorEastAsia" w:eastAsiaTheme="minorEastAsia" w:cstheme="minorEastAsia"/>
                <w:sz w:val="24"/>
                <w:highlight w:val="none"/>
              </w:rPr>
            </w:pPr>
          </w:p>
        </w:tc>
      </w:tr>
    </w:tbl>
    <w:p>
      <w:pPr>
        <w:snapToGrid w:val="0"/>
        <w:spacing w:line="400" w:lineRule="exact"/>
        <w:rPr>
          <w:rFonts w:ascii="仿宋" w:hAnsi="仿宋" w:eastAsia="仿宋"/>
          <w:sz w:val="28"/>
          <w:szCs w:val="28"/>
          <w:highlight w:val="none"/>
          <w:lang w:val="zh-TW"/>
        </w:rPr>
      </w:pPr>
      <w:r>
        <w:rPr>
          <w:rFonts w:hint="eastAsia" w:ascii="仿宋" w:hAnsi="仿宋" w:eastAsia="仿宋"/>
          <w:sz w:val="28"/>
          <w:szCs w:val="28"/>
          <w:highlight w:val="none"/>
          <w:lang w:val="zh-TW"/>
        </w:rPr>
        <w:t xml:space="preserve">    二、商务需求</w:t>
      </w:r>
    </w:p>
    <w:p>
      <w:pPr>
        <w:snapToGrid w:val="0"/>
        <w:spacing w:line="400" w:lineRule="exact"/>
        <w:ind w:firstLine="560" w:firstLineChars="200"/>
        <w:rPr>
          <w:rFonts w:hint="eastAsia" w:ascii="仿宋" w:hAnsi="仿宋" w:eastAsia="仿宋"/>
          <w:sz w:val="28"/>
          <w:szCs w:val="28"/>
          <w:highlight w:val="none"/>
          <w:lang w:val="zh-TW"/>
        </w:rPr>
      </w:pPr>
      <w:r>
        <w:rPr>
          <w:rFonts w:hint="eastAsia" w:ascii="仿宋" w:hAnsi="仿宋" w:eastAsia="仿宋"/>
          <w:sz w:val="28"/>
          <w:szCs w:val="28"/>
          <w:highlight w:val="none"/>
          <w:lang w:val="zh-TW"/>
        </w:rPr>
        <w:t>（</w:t>
      </w:r>
      <w:r>
        <w:rPr>
          <w:rFonts w:ascii="仿宋" w:hAnsi="仿宋" w:eastAsia="仿宋"/>
          <w:sz w:val="28"/>
          <w:szCs w:val="28"/>
          <w:highlight w:val="none"/>
          <w:lang w:val="zh-TW"/>
        </w:rPr>
        <w:t>1</w:t>
      </w:r>
      <w:r>
        <w:rPr>
          <w:rFonts w:hint="eastAsia" w:ascii="仿宋" w:hAnsi="仿宋" w:eastAsia="仿宋"/>
          <w:sz w:val="28"/>
          <w:szCs w:val="28"/>
          <w:highlight w:val="none"/>
          <w:lang w:val="zh-TW"/>
        </w:rPr>
        <w:t>）</w:t>
      </w:r>
      <w:r>
        <w:rPr>
          <w:rFonts w:hint="eastAsia" w:ascii="仿宋" w:hAnsi="仿宋" w:eastAsia="仿宋"/>
          <w:sz w:val="28"/>
          <w:szCs w:val="28"/>
          <w:highlight w:val="none"/>
          <w:lang w:val="zh-TW" w:eastAsia="zh-TW"/>
        </w:rPr>
        <w:t>验收标</w:t>
      </w:r>
      <w:r>
        <w:rPr>
          <w:rFonts w:hint="eastAsia" w:ascii="仿宋" w:hAnsi="仿宋" w:eastAsia="仿宋"/>
          <w:sz w:val="28"/>
          <w:szCs w:val="28"/>
          <w:highlight w:val="none"/>
          <w:lang w:val="zh-TW"/>
        </w:rPr>
        <w:t>准：</w:t>
      </w:r>
      <w:r>
        <w:rPr>
          <w:rFonts w:hint="eastAsia" w:ascii="仿宋" w:hAnsi="仿宋" w:eastAsia="仿宋"/>
          <w:sz w:val="28"/>
          <w:szCs w:val="28"/>
          <w:highlight w:val="none"/>
          <w:lang w:val="zh-TW" w:eastAsia="zh-CN"/>
        </w:rPr>
        <w:t>物资</w:t>
      </w:r>
      <w:r>
        <w:rPr>
          <w:rFonts w:hint="eastAsia" w:ascii="仿宋" w:hAnsi="仿宋" w:eastAsia="仿宋"/>
          <w:sz w:val="28"/>
          <w:szCs w:val="28"/>
          <w:highlight w:val="none"/>
          <w:lang w:val="zh-TW"/>
        </w:rPr>
        <w:t>按相关标准验收，供方保证</w:t>
      </w:r>
      <w:r>
        <w:rPr>
          <w:rFonts w:hint="eastAsia" w:ascii="仿宋" w:hAnsi="仿宋" w:eastAsia="仿宋"/>
          <w:sz w:val="28"/>
          <w:szCs w:val="28"/>
          <w:highlight w:val="none"/>
          <w:lang w:val="zh-TW" w:eastAsia="zh-CN"/>
        </w:rPr>
        <w:t>物资</w:t>
      </w:r>
      <w:r>
        <w:rPr>
          <w:rFonts w:hint="eastAsia" w:ascii="仿宋" w:hAnsi="仿宋" w:eastAsia="仿宋"/>
          <w:sz w:val="28"/>
          <w:szCs w:val="28"/>
          <w:highlight w:val="none"/>
          <w:lang w:val="zh-TW"/>
        </w:rPr>
        <w:t>的质量，如有质量问题保证退换。</w:t>
      </w:r>
      <w:r>
        <w:rPr>
          <w:rFonts w:hint="eastAsia" w:ascii="仿宋" w:hAnsi="仿宋" w:eastAsia="仿宋"/>
          <w:sz w:val="28"/>
          <w:szCs w:val="28"/>
          <w:highlight w:val="none"/>
          <w:lang w:val="zh-TW" w:eastAsia="zh-CN"/>
        </w:rPr>
        <w:t>物资</w:t>
      </w:r>
      <w:r>
        <w:rPr>
          <w:rFonts w:hint="eastAsia" w:ascii="仿宋" w:hAnsi="仿宋" w:eastAsia="仿宋"/>
          <w:sz w:val="28"/>
          <w:szCs w:val="28"/>
          <w:highlight w:val="none"/>
          <w:lang w:val="zh-TW"/>
        </w:rPr>
        <w:t>的名称，数量，规格型号及技术参数均需满足购买方甲方要求。</w:t>
      </w:r>
    </w:p>
    <w:p>
      <w:pPr>
        <w:snapToGrid w:val="0"/>
        <w:spacing w:line="400" w:lineRule="exact"/>
        <w:ind w:firstLine="560" w:firstLineChars="200"/>
        <w:rPr>
          <w:rFonts w:ascii="仿宋" w:hAnsi="仿宋" w:eastAsia="仿宋"/>
          <w:sz w:val="28"/>
          <w:szCs w:val="28"/>
          <w:highlight w:val="none"/>
          <w:lang w:val="zh-TW"/>
        </w:rPr>
      </w:pPr>
      <w:r>
        <w:rPr>
          <w:rFonts w:hint="eastAsia" w:ascii="仿宋" w:hAnsi="仿宋" w:eastAsia="仿宋"/>
          <w:sz w:val="28"/>
          <w:szCs w:val="28"/>
          <w:highlight w:val="none"/>
          <w:lang w:val="zh-TW"/>
        </w:rPr>
        <w:t>（</w:t>
      </w:r>
      <w:r>
        <w:rPr>
          <w:rFonts w:ascii="仿宋" w:hAnsi="仿宋" w:eastAsia="仿宋"/>
          <w:sz w:val="28"/>
          <w:szCs w:val="28"/>
          <w:highlight w:val="none"/>
          <w:lang w:val="zh-TW"/>
        </w:rPr>
        <w:t>2</w:t>
      </w:r>
      <w:r>
        <w:rPr>
          <w:rFonts w:hint="eastAsia" w:ascii="仿宋" w:hAnsi="仿宋" w:eastAsia="仿宋"/>
          <w:sz w:val="28"/>
          <w:szCs w:val="28"/>
          <w:highlight w:val="none"/>
          <w:lang w:val="zh-TW"/>
        </w:rPr>
        <w:t>）质保期：从验收合格起大于</w:t>
      </w:r>
      <w:r>
        <w:rPr>
          <w:rFonts w:hint="eastAsia" w:ascii="仿宋" w:hAnsi="仿宋" w:eastAsia="仿宋"/>
          <w:sz w:val="28"/>
          <w:szCs w:val="28"/>
          <w:highlight w:val="none"/>
        </w:rPr>
        <w:t>12个月</w:t>
      </w:r>
      <w:r>
        <w:rPr>
          <w:rFonts w:hint="eastAsia" w:ascii="仿宋" w:hAnsi="仿宋" w:eastAsia="仿宋"/>
          <w:sz w:val="28"/>
          <w:szCs w:val="28"/>
          <w:highlight w:val="none"/>
          <w:lang w:val="zh-TW"/>
        </w:rPr>
        <w:t>。</w:t>
      </w:r>
    </w:p>
    <w:p>
      <w:pPr>
        <w:snapToGrid w:val="0"/>
        <w:spacing w:line="400" w:lineRule="exact"/>
        <w:ind w:firstLine="560" w:firstLineChars="200"/>
        <w:rPr>
          <w:rFonts w:ascii="仿宋" w:hAnsi="仿宋" w:eastAsia="仿宋"/>
          <w:sz w:val="28"/>
          <w:szCs w:val="28"/>
          <w:highlight w:val="none"/>
          <w:lang w:val="zh-TW"/>
        </w:rPr>
      </w:pPr>
      <w:r>
        <w:rPr>
          <w:rFonts w:hint="eastAsia" w:ascii="仿宋" w:hAnsi="仿宋" w:eastAsia="仿宋"/>
          <w:sz w:val="28"/>
          <w:szCs w:val="28"/>
          <w:highlight w:val="none"/>
          <w:lang w:val="zh-TW"/>
        </w:rPr>
        <w:t>（</w:t>
      </w:r>
      <w:r>
        <w:rPr>
          <w:rFonts w:ascii="仿宋" w:hAnsi="仿宋" w:eastAsia="仿宋"/>
          <w:sz w:val="28"/>
          <w:szCs w:val="28"/>
          <w:highlight w:val="none"/>
          <w:lang w:val="zh-TW"/>
        </w:rPr>
        <w:t>3</w:t>
      </w:r>
      <w:r>
        <w:rPr>
          <w:rFonts w:hint="eastAsia" w:ascii="仿宋" w:hAnsi="仿宋" w:eastAsia="仿宋"/>
          <w:sz w:val="28"/>
          <w:szCs w:val="28"/>
          <w:highlight w:val="none"/>
          <w:lang w:val="zh-TW"/>
        </w:rPr>
        <w:t>）售后服务：如有质量问题及时免费调换。</w:t>
      </w:r>
    </w:p>
    <w:p>
      <w:pPr>
        <w:snapToGrid w:val="0"/>
        <w:spacing w:line="400" w:lineRule="exact"/>
        <w:ind w:firstLine="560" w:firstLineChars="200"/>
        <w:rPr>
          <w:rFonts w:hint="eastAsia" w:ascii="仿宋" w:hAnsi="仿宋" w:eastAsia="仿宋"/>
          <w:sz w:val="28"/>
          <w:szCs w:val="28"/>
          <w:highlight w:val="none"/>
          <w:lang w:val="zh-TW"/>
        </w:rPr>
      </w:pPr>
      <w:r>
        <w:rPr>
          <w:rFonts w:hint="eastAsia" w:ascii="仿宋" w:hAnsi="仿宋" w:eastAsia="仿宋"/>
          <w:sz w:val="28"/>
          <w:szCs w:val="28"/>
          <w:highlight w:val="none"/>
          <w:lang w:val="zh-TW"/>
        </w:rPr>
        <w:t>（</w:t>
      </w:r>
      <w:r>
        <w:rPr>
          <w:rFonts w:ascii="仿宋" w:hAnsi="仿宋" w:eastAsia="仿宋"/>
          <w:sz w:val="28"/>
          <w:szCs w:val="28"/>
          <w:highlight w:val="none"/>
          <w:lang w:val="zh-TW"/>
        </w:rPr>
        <w:t>4</w:t>
      </w:r>
      <w:r>
        <w:rPr>
          <w:rFonts w:hint="eastAsia" w:ascii="仿宋" w:hAnsi="仿宋" w:eastAsia="仿宋"/>
          <w:sz w:val="28"/>
          <w:szCs w:val="28"/>
          <w:highlight w:val="none"/>
          <w:lang w:val="zh-TW"/>
        </w:rPr>
        <w:t>）付款方式：合同签订后，货到验收合格后，甲方向乙方支付</w:t>
      </w:r>
      <w:r>
        <w:rPr>
          <w:rFonts w:ascii="仿宋" w:hAnsi="仿宋" w:eastAsia="仿宋"/>
          <w:sz w:val="28"/>
          <w:szCs w:val="28"/>
          <w:highlight w:val="none"/>
          <w:lang w:val="zh-TW"/>
        </w:rPr>
        <w:t>100%</w:t>
      </w:r>
      <w:r>
        <w:rPr>
          <w:rFonts w:hint="eastAsia" w:ascii="仿宋" w:hAnsi="仿宋" w:eastAsia="仿宋"/>
          <w:sz w:val="28"/>
          <w:szCs w:val="28"/>
          <w:highlight w:val="none"/>
          <w:lang w:val="zh-TW"/>
        </w:rPr>
        <w:t>货款。</w:t>
      </w:r>
    </w:p>
    <w:p>
      <w:pPr>
        <w:snapToGrid w:val="0"/>
        <w:spacing w:line="400" w:lineRule="exact"/>
        <w:ind w:firstLine="560" w:firstLineChars="200"/>
        <w:rPr>
          <w:rFonts w:hint="eastAsia" w:ascii="仿宋" w:hAnsi="仿宋" w:eastAsia="仿宋"/>
          <w:sz w:val="28"/>
          <w:szCs w:val="28"/>
          <w:highlight w:val="none"/>
          <w:lang w:val="zh-TW"/>
        </w:rPr>
      </w:pPr>
      <w:r>
        <w:rPr>
          <w:rFonts w:hint="eastAsia" w:ascii="仿宋" w:hAnsi="仿宋" w:eastAsia="仿宋"/>
          <w:sz w:val="28"/>
          <w:szCs w:val="28"/>
          <w:highlight w:val="none"/>
          <w:lang w:val="zh-TW"/>
        </w:rPr>
        <w:t>（</w:t>
      </w:r>
      <w:r>
        <w:rPr>
          <w:rFonts w:ascii="仿宋" w:hAnsi="仿宋" w:eastAsia="仿宋"/>
          <w:sz w:val="28"/>
          <w:szCs w:val="28"/>
          <w:highlight w:val="none"/>
          <w:lang w:val="zh-TW"/>
        </w:rPr>
        <w:t>5</w:t>
      </w:r>
      <w:r>
        <w:rPr>
          <w:rFonts w:hint="eastAsia" w:ascii="仿宋" w:hAnsi="仿宋" w:eastAsia="仿宋"/>
          <w:sz w:val="28"/>
          <w:szCs w:val="28"/>
          <w:highlight w:val="none"/>
          <w:lang w:val="zh-TW"/>
        </w:rPr>
        <w:t>）交货期：合同签订生效后</w:t>
      </w:r>
      <w:r>
        <w:rPr>
          <w:rFonts w:hint="eastAsia" w:ascii="仿宋" w:hAnsi="仿宋" w:eastAsia="仿宋"/>
          <w:sz w:val="28"/>
          <w:szCs w:val="28"/>
          <w:highlight w:val="none"/>
          <w:lang w:val="en-US" w:eastAsia="zh-CN"/>
        </w:rPr>
        <w:t>30</w:t>
      </w:r>
      <w:r>
        <w:rPr>
          <w:rFonts w:hint="eastAsia" w:ascii="仿宋" w:hAnsi="仿宋" w:eastAsia="仿宋"/>
          <w:sz w:val="28"/>
          <w:szCs w:val="28"/>
          <w:highlight w:val="none"/>
          <w:lang w:val="zh-TW"/>
        </w:rPr>
        <w:t>天内交货。</w:t>
      </w:r>
    </w:p>
    <w:p>
      <w:pPr>
        <w:snapToGrid w:val="0"/>
        <w:spacing w:line="400" w:lineRule="exact"/>
        <w:ind w:firstLine="560" w:firstLineChars="200"/>
        <w:rPr>
          <w:rFonts w:hint="eastAsia" w:ascii="仿宋" w:hAnsi="仿宋" w:eastAsia="仿宋"/>
          <w:sz w:val="28"/>
          <w:szCs w:val="28"/>
          <w:highlight w:val="none"/>
          <w:lang w:val="zh-TW"/>
        </w:rPr>
      </w:pPr>
      <w:r>
        <w:rPr>
          <w:rFonts w:hint="eastAsia" w:ascii="仿宋" w:hAnsi="仿宋" w:eastAsia="仿宋"/>
          <w:sz w:val="28"/>
          <w:szCs w:val="28"/>
          <w:highlight w:val="none"/>
          <w:lang w:val="zh-TW"/>
        </w:rPr>
        <w:t>（</w:t>
      </w:r>
      <w:r>
        <w:rPr>
          <w:rFonts w:ascii="仿宋" w:hAnsi="仿宋" w:eastAsia="仿宋"/>
          <w:sz w:val="28"/>
          <w:szCs w:val="28"/>
          <w:highlight w:val="none"/>
          <w:lang w:val="zh-TW"/>
        </w:rPr>
        <w:t>6</w:t>
      </w:r>
      <w:r>
        <w:rPr>
          <w:rFonts w:hint="eastAsia" w:ascii="仿宋" w:hAnsi="仿宋" w:eastAsia="仿宋"/>
          <w:sz w:val="28"/>
          <w:szCs w:val="28"/>
          <w:highlight w:val="none"/>
          <w:lang w:val="zh-TW"/>
        </w:rPr>
        <w:t>）交货地点：石河子大学校医院</w:t>
      </w:r>
    </w:p>
    <w:p>
      <w:pPr>
        <w:snapToGrid w:val="0"/>
        <w:spacing w:line="440" w:lineRule="exact"/>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lang w:val="zh-TW"/>
        </w:rPr>
        <w:t>（</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lang w:val="zh-TW"/>
        </w:rPr>
        <w:t>）</w:t>
      </w:r>
      <w:r>
        <w:rPr>
          <w:rFonts w:hint="eastAsia" w:ascii="仿宋" w:hAnsi="仿宋" w:eastAsia="仿宋"/>
          <w:sz w:val="28"/>
          <w:szCs w:val="28"/>
          <w:highlight w:val="none"/>
          <w:lang w:val="en-US" w:eastAsia="zh-CN"/>
        </w:rPr>
        <w:t>需提供《医疗器械经营许可证》或《医疗器械生产许可证》。</w:t>
      </w:r>
    </w:p>
    <w:p>
      <w:pPr>
        <w:snapToGrid w:val="0"/>
        <w:spacing w:line="440" w:lineRule="exact"/>
        <w:ind w:firstLine="560" w:firstLineChars="200"/>
        <w:rPr>
          <w:rFonts w:ascii="仿宋" w:hAnsi="仿宋" w:eastAsia="PMingLiU"/>
          <w:sz w:val="28"/>
          <w:szCs w:val="28"/>
          <w:highlight w:val="none"/>
          <w:lang w:val="zh-TW" w:eastAsia="zh-TW"/>
        </w:rPr>
      </w:pPr>
      <w:r>
        <w:rPr>
          <w:rFonts w:hint="eastAsia" w:ascii="仿宋" w:hAnsi="仿宋" w:eastAsia="仿宋"/>
          <w:sz w:val="28"/>
          <w:szCs w:val="28"/>
          <w:highlight w:val="none"/>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highlight w:val="none"/>
          <w:lang w:val="zh-TW" w:eastAsia="zh-TW"/>
        </w:rPr>
      </w:pPr>
    </w:p>
    <w:p>
      <w:pPr>
        <w:snapToGrid w:val="0"/>
        <w:spacing w:line="440" w:lineRule="exact"/>
        <w:ind w:firstLine="280" w:firstLineChars="1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三、技术说明</w:t>
      </w:r>
    </w:p>
    <w:p>
      <w:pPr>
        <w:snapToGrid w:val="0"/>
        <w:spacing w:line="480" w:lineRule="exact"/>
        <w:ind w:firstLine="422" w:firstLineChars="15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2、本项目不接受联合体投标。</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五、询价文件组成：</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六、询价响应报价要求：</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1、由采购人（发包人）提供询价清单，竞标人（承包人）自主报价。</w:t>
      </w:r>
      <w:r>
        <w:rPr>
          <w:rFonts w:asciiTheme="minorEastAsia" w:hAnsiTheme="minorEastAsia" w:eastAsiaTheme="minorEastAsia"/>
          <w:b/>
          <w:sz w:val="28"/>
          <w:szCs w:val="28"/>
          <w:highlight w:val="none"/>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4、供应商于</w:t>
      </w:r>
      <w:r>
        <w:rPr>
          <w:rFonts w:hint="eastAsia" w:asciiTheme="minorEastAsia" w:hAnsiTheme="minorEastAsia" w:eastAsiaTheme="minorEastAsia"/>
          <w:sz w:val="28"/>
          <w:szCs w:val="28"/>
          <w:highlight w:val="none"/>
          <w:lang w:val="zh-TW" w:eastAsia="zh-CN"/>
        </w:rPr>
        <w:t>2021</w:t>
      </w:r>
      <w:r>
        <w:rPr>
          <w:rFonts w:hint="eastAsia" w:asciiTheme="minorEastAsia" w:hAnsiTheme="minorEastAsia" w:eastAsiaTheme="minorEastAsia"/>
          <w:sz w:val="28"/>
          <w:szCs w:val="28"/>
          <w:highlight w:val="none"/>
          <w:lang w:val="zh-TW"/>
        </w:rPr>
        <w:t>年</w:t>
      </w:r>
      <w:r>
        <w:rPr>
          <w:rFonts w:hint="eastAsia" w:asciiTheme="minorEastAsia" w:hAnsiTheme="minorEastAsia" w:eastAsiaTheme="minorEastAsia"/>
          <w:sz w:val="28"/>
          <w:szCs w:val="28"/>
          <w:highlight w:val="none"/>
          <w:lang w:val="en-US" w:eastAsia="zh-CN"/>
        </w:rPr>
        <w:t>1</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15</w:t>
      </w:r>
      <w:r>
        <w:rPr>
          <w:rFonts w:hint="eastAsia" w:asciiTheme="minorEastAsia" w:hAnsiTheme="minorEastAsia" w:eastAsiaTheme="minorEastAsia"/>
          <w:sz w:val="28"/>
          <w:szCs w:val="28"/>
          <w:highlight w:val="none"/>
          <w:lang w:val="zh-TW"/>
        </w:rPr>
        <w:t>日16：30</w:t>
      </w:r>
      <w:r>
        <w:rPr>
          <w:rFonts w:hint="eastAsia" w:asciiTheme="minorEastAsia" w:hAnsiTheme="minorEastAsia" w:eastAsiaTheme="minorEastAsia"/>
          <w:sz w:val="28"/>
          <w:szCs w:val="28"/>
          <w:highlight w:val="none"/>
          <w:lang w:val="zh-TW"/>
        </w:rPr>
        <w:t>时前将盖好公章的投标文件密封送至石河子大学招标与采购管理中心统一采购管理办公室（石河子大学中区行政楼421A室）。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联系人：</w:t>
      </w:r>
      <w:r>
        <w:rPr>
          <w:rFonts w:hint="eastAsia" w:asciiTheme="minorEastAsia" w:hAnsiTheme="minorEastAsia" w:eastAsiaTheme="minorEastAsia"/>
          <w:sz w:val="28"/>
          <w:szCs w:val="28"/>
          <w:highlight w:val="none"/>
          <w:lang w:val="en-US" w:eastAsia="zh-CN"/>
        </w:rPr>
        <w:t xml:space="preserve">何璐   </w:t>
      </w:r>
      <w:r>
        <w:rPr>
          <w:rFonts w:hint="eastAsia" w:asciiTheme="minorEastAsia" w:hAnsiTheme="minorEastAsia" w:eastAsiaTheme="minorEastAsia"/>
          <w:sz w:val="28"/>
          <w:szCs w:val="28"/>
          <w:highlight w:val="none"/>
          <w:lang w:val="zh-TW"/>
        </w:rPr>
        <w:t xml:space="preserve">            联系电话：0993-2058967</w:t>
      </w:r>
    </w:p>
    <w:p>
      <w:pPr>
        <w:snapToGrid w:val="0"/>
        <w:spacing w:line="480" w:lineRule="exact"/>
        <w:ind w:firstLine="560" w:firstLineChars="200"/>
        <w:rPr>
          <w:rFonts w:hint="default"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highlight w:val="none"/>
          <w:lang w:val="zh-TW"/>
        </w:rPr>
        <w:t>用户单位负责人：</w:t>
      </w:r>
      <w:r>
        <w:rPr>
          <w:rFonts w:hint="eastAsia" w:asciiTheme="minorEastAsia" w:hAnsiTheme="minorEastAsia" w:eastAsiaTheme="minorEastAsia"/>
          <w:sz w:val="28"/>
          <w:szCs w:val="28"/>
          <w:highlight w:val="none"/>
          <w:lang w:val="en-US" w:eastAsia="zh-CN"/>
        </w:rPr>
        <w:t>于颖</w:t>
      </w:r>
      <w:r>
        <w:rPr>
          <w:rFonts w:hint="eastAsia" w:asciiTheme="minorEastAsia" w:hAnsiTheme="minorEastAsia" w:eastAsiaTheme="minorEastAsia"/>
          <w:sz w:val="28"/>
          <w:szCs w:val="28"/>
          <w:highlight w:val="none"/>
          <w:lang w:val="zh-TW"/>
        </w:rPr>
        <w:t xml:space="preserve">   </w:t>
      </w:r>
      <w:r>
        <w:rPr>
          <w:rFonts w:eastAsia="PMingLiU" w:asciiTheme="minorEastAsia" w:hAnsiTheme="minorEastAsia"/>
          <w:sz w:val="28"/>
          <w:szCs w:val="28"/>
          <w:highlight w:val="none"/>
          <w:lang w:val="zh-TW" w:eastAsia="zh-TW"/>
        </w:rPr>
        <w:t xml:space="preserve">    </w:t>
      </w:r>
      <w:r>
        <w:rPr>
          <w:rFonts w:hint="eastAsia" w:asciiTheme="minorEastAsia" w:hAnsiTheme="minorEastAsia" w:eastAsiaTheme="minorEastAsia"/>
          <w:sz w:val="28"/>
          <w:szCs w:val="28"/>
          <w:highlight w:val="none"/>
          <w:lang w:val="zh-TW"/>
        </w:rPr>
        <w:t>联系电话：</w:t>
      </w:r>
      <w:r>
        <w:rPr>
          <w:rFonts w:hint="eastAsia" w:asciiTheme="minorEastAsia" w:hAnsiTheme="minorEastAsia" w:eastAsiaTheme="minorEastAsia"/>
          <w:sz w:val="28"/>
          <w:szCs w:val="28"/>
          <w:highlight w:val="none"/>
          <w:lang w:val="en-US" w:eastAsia="zh-CN"/>
        </w:rPr>
        <w:t>13677557706</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此包预算</w:t>
      </w:r>
      <w:r>
        <w:rPr>
          <w:rFonts w:hint="eastAsia" w:asciiTheme="minorEastAsia" w:hAnsiTheme="minorEastAsia" w:eastAsiaTheme="minorEastAsia"/>
          <w:sz w:val="28"/>
          <w:szCs w:val="28"/>
          <w:highlight w:val="none"/>
          <w:lang w:val="en-US" w:eastAsia="zh-CN"/>
        </w:rPr>
        <w:t>总价为54900</w:t>
      </w:r>
      <w:r>
        <w:rPr>
          <w:rFonts w:hint="eastAsia" w:asciiTheme="minorEastAsia" w:hAnsiTheme="minorEastAsia" w:eastAsiaTheme="minorEastAsia"/>
          <w:sz w:val="28"/>
          <w:szCs w:val="28"/>
          <w:highlight w:val="none"/>
          <w:lang w:val="zh-TW"/>
        </w:rPr>
        <w:t>元（</w:t>
      </w:r>
      <w:r>
        <w:rPr>
          <w:rFonts w:hint="eastAsia" w:asciiTheme="minorEastAsia" w:hAnsiTheme="minorEastAsia" w:eastAsiaTheme="minorEastAsia"/>
          <w:sz w:val="28"/>
          <w:szCs w:val="28"/>
          <w:highlight w:val="none"/>
          <w:lang w:val="zh-TW"/>
        </w:rPr>
        <w:t>人民币伍万</w:t>
      </w:r>
      <w:r>
        <w:rPr>
          <w:rFonts w:hint="eastAsia" w:asciiTheme="minorEastAsia" w:hAnsiTheme="minorEastAsia" w:eastAsiaTheme="minorEastAsia"/>
          <w:sz w:val="28"/>
          <w:szCs w:val="28"/>
          <w:highlight w:val="none"/>
          <w:lang w:val="en-US" w:eastAsia="zh-CN"/>
        </w:rPr>
        <w:t>肆仟玖佰元</w:t>
      </w:r>
      <w:r>
        <w:rPr>
          <w:rFonts w:hint="eastAsia" w:asciiTheme="minorEastAsia" w:hAnsiTheme="minorEastAsia" w:eastAsiaTheme="minorEastAsia"/>
          <w:sz w:val="28"/>
          <w:szCs w:val="28"/>
          <w:highlight w:val="none"/>
          <w:lang w:val="zh-TW"/>
        </w:rPr>
        <w:t>整）。总报价如超预算，视同于无效报价。疫情期间校园封闭式管理，</w:t>
      </w:r>
      <w:r>
        <w:rPr>
          <w:rFonts w:hint="eastAsia" w:asciiTheme="minorEastAsia" w:hAnsiTheme="minorEastAsia" w:eastAsiaTheme="minorEastAsia"/>
          <w:sz w:val="28"/>
          <w:szCs w:val="28"/>
          <w:highlight w:val="none"/>
          <w:lang w:val="en-US" w:eastAsia="zh-CN"/>
        </w:rPr>
        <w:t>请各潜在供应商前来投标时服从校园门卫管理</w:t>
      </w:r>
      <w:r>
        <w:rPr>
          <w:rFonts w:hint="eastAsia" w:asciiTheme="minorEastAsia" w:hAnsiTheme="minorEastAsia" w:eastAsiaTheme="minorEastAsia"/>
          <w:sz w:val="28"/>
          <w:szCs w:val="28"/>
          <w:highlight w:val="none"/>
          <w:lang w:val="zh-TW"/>
        </w:rPr>
        <w:t>。</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统一采购管理办公室</w:t>
      </w:r>
    </w:p>
    <w:p>
      <w:pPr>
        <w:snapToGrid w:val="0"/>
        <w:spacing w:line="480" w:lineRule="exact"/>
        <w:ind w:firstLine="5040" w:firstLineChars="1800"/>
        <w:rPr>
          <w:rFonts w:asciiTheme="minorEastAsia" w:hAnsiTheme="minorEastAsia" w:eastAsiaTheme="minorEastAsia"/>
          <w:sz w:val="28"/>
          <w:szCs w:val="28"/>
          <w:highlight w:val="none"/>
          <w:lang w:val="zh-TW"/>
        </w:rPr>
      </w:pPr>
      <w:bookmarkStart w:id="0" w:name="_GoBack"/>
      <w:bookmarkEnd w:id="0"/>
      <w:r>
        <w:rPr>
          <w:rFonts w:hint="eastAsia" w:asciiTheme="minorEastAsia" w:hAnsiTheme="minorEastAsia" w:eastAsiaTheme="minorEastAsia"/>
          <w:sz w:val="28"/>
          <w:szCs w:val="28"/>
          <w:highlight w:val="none"/>
          <w:lang w:val="zh-TW" w:eastAsia="zh-CN"/>
        </w:rPr>
        <w:t>2021</w:t>
      </w:r>
      <w:r>
        <w:rPr>
          <w:rFonts w:hint="eastAsia" w:asciiTheme="minorEastAsia" w:hAnsiTheme="minorEastAsia" w:eastAsiaTheme="minorEastAsia"/>
          <w:sz w:val="28"/>
          <w:szCs w:val="28"/>
          <w:highlight w:val="none"/>
          <w:lang w:val="zh-TW"/>
        </w:rPr>
        <w:t>年</w:t>
      </w:r>
      <w:r>
        <w:rPr>
          <w:rFonts w:hint="eastAsia" w:asciiTheme="minorEastAsia" w:hAnsiTheme="minorEastAsia" w:eastAsiaTheme="minorEastAsia"/>
          <w:sz w:val="28"/>
          <w:szCs w:val="28"/>
          <w:highlight w:val="none"/>
          <w:lang w:val="en-US" w:eastAsia="zh-CN"/>
        </w:rPr>
        <w:t>1</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11</w:t>
      </w:r>
      <w:r>
        <w:rPr>
          <w:rFonts w:hint="eastAsia" w:asciiTheme="minorEastAsia" w:hAnsiTheme="minorEastAsia" w:eastAsiaTheme="minorEastAsia"/>
          <w:sz w:val="28"/>
          <w:szCs w:val="28"/>
          <w:highlight w:val="none"/>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C13D64"/>
    <w:rsid w:val="11560E73"/>
    <w:rsid w:val="14BB7BAC"/>
    <w:rsid w:val="18F47222"/>
    <w:rsid w:val="238B2216"/>
    <w:rsid w:val="26452102"/>
    <w:rsid w:val="2E1B1922"/>
    <w:rsid w:val="333A368B"/>
    <w:rsid w:val="39DC30F2"/>
    <w:rsid w:val="47AB13CA"/>
    <w:rsid w:val="48A54D99"/>
    <w:rsid w:val="49310035"/>
    <w:rsid w:val="52E96A34"/>
    <w:rsid w:val="5C65662B"/>
    <w:rsid w:val="662E6E1F"/>
    <w:rsid w:val="691E4501"/>
    <w:rsid w:val="6CE25BCE"/>
    <w:rsid w:val="74A610FA"/>
    <w:rsid w:val="75597635"/>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qFormat/>
    <w:uiPriority w:val="0"/>
    <w:rPr>
      <w:rFonts w:hint="default" w:ascii="Calibri" w:hAnsi="Calibri" w:cs="Calibri"/>
      <w:color w:val="000000"/>
      <w:sz w:val="20"/>
      <w:szCs w:val="20"/>
      <w:u w:val="none"/>
    </w:rPr>
  </w:style>
  <w:style w:type="character" w:customStyle="1" w:styleId="32">
    <w:name w:val="font111"/>
    <w:basedOn w:val="12"/>
    <w:qFormat/>
    <w:uiPriority w:val="0"/>
    <w:rPr>
      <w:rFonts w:hint="eastAsia" w:ascii="宋体" w:hAnsi="宋体" w:eastAsia="宋体" w:cs="宋体"/>
      <w:color w:val="000000"/>
      <w:sz w:val="20"/>
      <w:szCs w:val="20"/>
      <w:u w:val="none"/>
    </w:rPr>
  </w:style>
  <w:style w:type="character" w:customStyle="1" w:styleId="33">
    <w:name w:val="font31"/>
    <w:basedOn w:val="12"/>
    <w:qFormat/>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176</Words>
  <Characters>1009</Characters>
  <Lines>8</Lines>
  <Paragraphs>2</Paragraphs>
  <TotalTime>1</TotalTime>
  <ScaleCrop>false</ScaleCrop>
  <LinksUpToDate>false</LinksUpToDate>
  <CharactersWithSpaces>1183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2021-01-11T03:31:52Z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