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rPr>
      </w:pPr>
      <w:r>
        <w:rPr>
          <w:rFonts w:hint="eastAsia" w:ascii="宋体" w:hAnsi="宋体" w:cs="宋体"/>
          <w:b/>
          <w:kern w:val="0"/>
          <w:sz w:val="32"/>
          <w:szCs w:val="32"/>
        </w:rPr>
        <w:t>询价单（XJ2020-</w:t>
      </w:r>
      <w:r>
        <w:rPr>
          <w:rFonts w:hint="eastAsia" w:ascii="宋体" w:hAnsi="宋体" w:cs="宋体"/>
          <w:b/>
          <w:kern w:val="0"/>
          <w:sz w:val="32"/>
          <w:szCs w:val="32"/>
          <w:lang w:val="en-US" w:eastAsia="zh-CN"/>
        </w:rPr>
        <w:t>193</w:t>
      </w:r>
      <w:r>
        <w:rPr>
          <w:rFonts w:hint="eastAsia" w:ascii="宋体" w:hAnsi="宋体" w:cs="宋体"/>
          <w:b/>
          <w:kern w:val="0"/>
          <w:sz w:val="32"/>
          <w:szCs w:val="32"/>
        </w:rPr>
        <w:t>）</w:t>
      </w:r>
    </w:p>
    <w:p>
      <w:pPr>
        <w:ind w:left="57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一、采购内容：(</w:t>
      </w:r>
      <w:r>
        <w:rPr>
          <w:rFonts w:hint="eastAsia" w:asciiTheme="minorEastAsia" w:hAnsiTheme="minorEastAsia" w:eastAsiaTheme="minorEastAsia"/>
          <w:sz w:val="28"/>
          <w:szCs w:val="28"/>
          <w:lang w:val="en-US" w:eastAsia="zh-CN"/>
        </w:rPr>
        <w:t>201</w:t>
      </w:r>
      <w:r>
        <w:rPr>
          <w:rFonts w:hint="eastAsia" w:asciiTheme="minorEastAsia" w:hAnsiTheme="minorEastAsia" w:eastAsiaTheme="minorEastAsia"/>
          <w:sz w:val="28"/>
          <w:szCs w:val="28"/>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45"/>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23"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序号</w:t>
            </w:r>
          </w:p>
        </w:tc>
        <w:tc>
          <w:tcPr>
            <w:tcW w:w="1145"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名称</w:t>
            </w:r>
          </w:p>
        </w:tc>
        <w:tc>
          <w:tcPr>
            <w:tcW w:w="4961"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技术参数</w:t>
            </w:r>
          </w:p>
        </w:tc>
        <w:tc>
          <w:tcPr>
            <w:tcW w:w="850"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数量</w:t>
            </w:r>
          </w:p>
        </w:tc>
        <w:tc>
          <w:tcPr>
            <w:tcW w:w="1276"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jc w:val="center"/>
              <w:rPr>
                <w:rFonts w:asciiTheme="majorEastAsia" w:hAnsiTheme="majorEastAsia" w:eastAsiaTheme="majorEastAsia"/>
                <w:sz w:val="24"/>
                <w:highlight w:val="none"/>
              </w:rPr>
            </w:pPr>
            <w:r>
              <w:rPr>
                <w:rFonts w:asciiTheme="majorEastAsia" w:hAnsiTheme="majorEastAsia" w:eastAsiaTheme="majorEastAsia"/>
                <w:sz w:val="24"/>
                <w:highlight w:val="none"/>
              </w:rPr>
              <w:t>1</w:t>
            </w:r>
          </w:p>
        </w:tc>
        <w:tc>
          <w:tcPr>
            <w:tcW w:w="1145" w:type="dxa"/>
            <w:vAlign w:val="center"/>
          </w:tcPr>
          <w:p>
            <w:pPr>
              <w:jc w:val="center"/>
              <w:rPr>
                <w:rFonts w:hint="eastAsia"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混合现实眼镜</w:t>
            </w:r>
          </w:p>
        </w:tc>
        <w:tc>
          <w:tcPr>
            <w:tcW w:w="4961" w:type="dxa"/>
            <w:vAlign w:val="center"/>
          </w:tcPr>
          <w:p>
            <w:pP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一、</w:t>
            </w:r>
            <w:r>
              <w:rPr>
                <w:rFonts w:hint="default" w:asciiTheme="majorEastAsia" w:hAnsiTheme="majorEastAsia" w:eastAsiaTheme="majorEastAsia"/>
                <w:sz w:val="24"/>
                <w:highlight w:val="none"/>
                <w:lang w:val="en-US" w:eastAsia="zh-CN"/>
              </w:rPr>
              <w:t>仪器设备技术参数</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1.分辨率：2K，3:2光引擎</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2.场视角：</w:t>
            </w:r>
            <w:r>
              <w:rPr>
                <w:rFonts w:hint="eastAsia" w:asciiTheme="majorEastAsia" w:hAnsiTheme="majorEastAsia" w:eastAsiaTheme="majorEastAsia"/>
                <w:sz w:val="24"/>
                <w:highlight w:val="none"/>
                <w:lang w:val="en-US" w:eastAsia="zh-CN"/>
              </w:rPr>
              <w:t>不小于</w:t>
            </w:r>
            <w:r>
              <w:rPr>
                <w:rFonts w:hint="default" w:asciiTheme="majorEastAsia" w:hAnsiTheme="majorEastAsia" w:eastAsiaTheme="majorEastAsia"/>
                <w:sz w:val="24"/>
                <w:highlight w:val="none"/>
                <w:lang w:val="en-US" w:eastAsia="zh-CN"/>
              </w:rPr>
              <w:t>52</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3.光学显示：透视全息透镜</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4.全息密度：&gt;2.5K弧度</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5.手部追踪：双手全关节模型追踪、操控</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6.眼球追踪：眼球追踪，注视点渲染</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7.WI-FI：Wi-fi 802.11ac 2×2</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8.蓝牙：5.0</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9.USB：USB Type C</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10.续航：2-3小时</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 xml:space="preserve">11.麦克风阵列 :5 声道 </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 xml:space="preserve">12.扬声器 :内置空间音响 </w:t>
            </w:r>
          </w:p>
          <w:p>
            <w:pP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二</w:t>
            </w:r>
            <w:r>
              <w:rPr>
                <w:rFonts w:hint="default" w:asciiTheme="majorEastAsia" w:hAnsiTheme="majorEastAsia" w:eastAsiaTheme="majorEastAsia"/>
                <w:sz w:val="24"/>
                <w:highlight w:val="none"/>
                <w:lang w:val="en-US" w:eastAsia="zh-CN"/>
              </w:rPr>
              <w:t>、仪器设备配置清单</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1.混合现实眼镜：1套</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2.配套软件：1套</w:t>
            </w:r>
          </w:p>
          <w:p>
            <w:pPr>
              <w:rPr>
                <w:rFonts w:hint="default" w:asciiTheme="majorEastAsia" w:hAnsiTheme="majorEastAsia" w:eastAsiaTheme="majorEastAsia"/>
                <w:sz w:val="24"/>
                <w:highlight w:val="none"/>
                <w:lang w:val="en-US" w:eastAsia="zh-CN"/>
              </w:rPr>
            </w:pPr>
            <w:r>
              <w:rPr>
                <w:rFonts w:hint="default" w:asciiTheme="majorEastAsia" w:hAnsiTheme="majorEastAsia" w:eastAsiaTheme="majorEastAsia"/>
                <w:sz w:val="24"/>
                <w:highlight w:val="none"/>
                <w:lang w:val="en-US" w:eastAsia="zh-CN"/>
              </w:rPr>
              <w:t>充电设备：1组</w:t>
            </w:r>
          </w:p>
        </w:tc>
        <w:tc>
          <w:tcPr>
            <w:tcW w:w="850" w:type="dxa"/>
            <w:vAlign w:val="center"/>
          </w:tcPr>
          <w:p>
            <w:pPr>
              <w:jc w:val="center"/>
              <w:rPr>
                <w:rFonts w:hint="default" w:asciiTheme="majorEastAsia" w:hAnsiTheme="majorEastAsia" w:eastAsiaTheme="majorEastAsia"/>
                <w:sz w:val="24"/>
                <w:highlight w:val="none"/>
                <w:lang w:val="en-US" w:eastAsia="zh-CN"/>
              </w:rPr>
            </w:pPr>
            <w:r>
              <w:rPr>
                <w:rFonts w:hint="eastAsia" w:asciiTheme="majorEastAsia" w:hAnsiTheme="majorEastAsia" w:eastAsiaTheme="majorEastAsia"/>
                <w:sz w:val="24"/>
                <w:highlight w:val="none"/>
                <w:lang w:val="en-US" w:eastAsia="zh-CN"/>
              </w:rPr>
              <w:t>1</w:t>
            </w:r>
          </w:p>
        </w:tc>
        <w:tc>
          <w:tcPr>
            <w:tcW w:w="1276"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lang w:val="en-US" w:eastAsia="zh-CN"/>
              </w:rPr>
              <w:t>30000</w:t>
            </w:r>
            <w:r>
              <w:rPr>
                <w:rFonts w:hint="eastAsia" w:asciiTheme="majorEastAsia" w:hAnsiTheme="majorEastAsia" w:eastAsiaTheme="majorEastAsia"/>
                <w:sz w:val="24"/>
                <w:highlight w:val="none"/>
              </w:rPr>
              <w:t>元</w:t>
            </w:r>
          </w:p>
        </w:tc>
      </w:tr>
    </w:tbl>
    <w:p>
      <w:pPr>
        <w:snapToGrid w:val="0"/>
        <w:spacing w:line="400" w:lineRule="exact"/>
        <w:rPr>
          <w:rFonts w:ascii="仿宋" w:hAnsi="仿宋" w:eastAsia="仿宋"/>
          <w:sz w:val="28"/>
          <w:szCs w:val="28"/>
          <w:highlight w:val="none"/>
          <w:lang w:val="zh-TW"/>
        </w:rPr>
      </w:pPr>
      <w:r>
        <w:rPr>
          <w:rFonts w:hint="eastAsia" w:ascii="仿宋" w:hAnsi="仿宋" w:eastAsia="仿宋"/>
          <w:sz w:val="28"/>
          <w:szCs w:val="28"/>
          <w:highlight w:val="none"/>
          <w:lang w:val="zh-TW"/>
        </w:rPr>
        <w:t xml:space="preserve">    二、商务需求</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（1）</w:t>
      </w:r>
      <w:r>
        <w:rPr>
          <w:rFonts w:hint="eastAsia" w:ascii="仿宋" w:hAnsi="仿宋" w:eastAsia="仿宋"/>
          <w:sz w:val="28"/>
          <w:szCs w:val="28"/>
          <w:highlight w:val="none"/>
          <w:lang w:val="zh-TW" w:eastAsia="zh-TW"/>
        </w:rPr>
        <w:t>验收标准：</w:t>
      </w:r>
      <w:r>
        <w:rPr>
          <w:rFonts w:hint="eastAsia" w:ascii="仿宋" w:hAnsi="仿宋" w:eastAsia="仿宋"/>
          <w:sz w:val="28"/>
          <w:szCs w:val="28"/>
          <w:highlight w:val="none"/>
        </w:rPr>
        <w:t>以技术参数为标准，组织人员验收。</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（2）</w:t>
      </w:r>
      <w:r>
        <w:rPr>
          <w:rFonts w:hint="eastAsia" w:ascii="仿宋" w:hAnsi="仿宋" w:eastAsia="仿宋"/>
          <w:sz w:val="28"/>
          <w:szCs w:val="28"/>
          <w:highlight w:val="none"/>
          <w:lang w:val="zh-TW" w:eastAsia="zh-TW"/>
        </w:rPr>
        <w:t>质保期：</w:t>
      </w:r>
      <w:r>
        <w:rPr>
          <w:rFonts w:hint="eastAsia" w:ascii="仿宋" w:hAnsi="仿宋" w:eastAsia="仿宋"/>
          <w:sz w:val="28"/>
          <w:szCs w:val="28"/>
          <w:highlight w:val="none"/>
          <w:lang w:val="zh-TW"/>
        </w:rPr>
        <w:t>三年</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（3）</w:t>
      </w:r>
      <w:r>
        <w:rPr>
          <w:rFonts w:hint="eastAsia" w:ascii="仿宋" w:hAnsi="仿宋" w:eastAsia="仿宋"/>
          <w:sz w:val="28"/>
          <w:szCs w:val="28"/>
          <w:highlight w:val="none"/>
          <w:lang w:val="zh-TW" w:eastAsia="zh-TW"/>
        </w:rPr>
        <w:t>售后服务：</w:t>
      </w:r>
      <w:r>
        <w:rPr>
          <w:rFonts w:hint="eastAsia" w:ascii="仿宋" w:hAnsi="仿宋" w:eastAsia="仿宋"/>
          <w:sz w:val="28"/>
          <w:szCs w:val="28"/>
          <w:highlight w:val="none"/>
          <w:lang w:val="zh-TW"/>
        </w:rPr>
        <w:t>在双方商定的一定期限内对所供货物实施运行或监督或维护或修理，买方提出服务要求2</w:t>
      </w:r>
      <w:r>
        <w:rPr>
          <w:rFonts w:ascii="仿宋" w:hAnsi="仿宋" w:eastAsia="仿宋"/>
          <w:sz w:val="28"/>
          <w:szCs w:val="28"/>
          <w:highlight w:val="none"/>
          <w:lang w:val="zh-TW"/>
        </w:rPr>
        <w:t>4</w:t>
      </w:r>
      <w:r>
        <w:rPr>
          <w:rFonts w:hint="eastAsia" w:ascii="仿宋" w:hAnsi="仿宋" w:eastAsia="仿宋"/>
          <w:sz w:val="28"/>
          <w:szCs w:val="28"/>
          <w:highlight w:val="none"/>
          <w:lang w:val="zh-TW"/>
        </w:rPr>
        <w:t>小时内作出响应，但前提条件是该服务并不能免除卖方在合同保证期内所承担的义务。</w:t>
      </w:r>
    </w:p>
    <w:p>
      <w:pPr>
        <w:snapToGrid w:val="0"/>
        <w:spacing w:line="44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（4）</w:t>
      </w:r>
      <w:r>
        <w:rPr>
          <w:rFonts w:hint="eastAsia" w:ascii="仿宋" w:hAnsi="仿宋" w:eastAsia="仿宋"/>
          <w:sz w:val="28"/>
          <w:szCs w:val="28"/>
          <w:highlight w:val="none"/>
          <w:lang w:val="zh-TW" w:eastAsia="zh-TW"/>
        </w:rPr>
        <w:t>付款方式：</w:t>
      </w:r>
      <w:r>
        <w:rPr>
          <w:rFonts w:hint="eastAsia" w:ascii="仿宋" w:hAnsi="仿宋" w:eastAsia="仿宋"/>
          <w:sz w:val="28"/>
          <w:szCs w:val="28"/>
          <w:highlight w:val="none"/>
          <w:lang w:val="zh-TW"/>
        </w:rPr>
        <w:t>卖方须在签订本合同之日，按合同合计金额5% 比例向甲方提交履约保证金；设备到货验收合格后，买方向卖方支付100%的货款；设备到货验收合格后，履约保证金自动转为质量保证金，质量保证期过后5个工作日内无息返还。</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（5）</w:t>
      </w:r>
      <w:r>
        <w:rPr>
          <w:rFonts w:hint="eastAsia" w:ascii="仿宋" w:hAnsi="仿宋" w:eastAsia="仿宋"/>
          <w:sz w:val="28"/>
          <w:szCs w:val="28"/>
          <w:highlight w:val="none"/>
          <w:lang w:val="zh-TW" w:eastAsia="zh-TW"/>
        </w:rPr>
        <w:t>交货期：</w:t>
      </w:r>
      <w:r>
        <w:rPr>
          <w:rFonts w:hint="eastAsia" w:ascii="仿宋" w:hAnsi="仿宋" w:eastAsia="仿宋"/>
          <w:sz w:val="28"/>
          <w:szCs w:val="28"/>
          <w:highlight w:val="none"/>
        </w:rPr>
        <w:t>合同签订</w:t>
      </w:r>
      <w:r>
        <w:rPr>
          <w:rFonts w:hint="eastAsia" w:ascii="仿宋" w:hAnsi="仿宋" w:eastAsia="仿宋"/>
          <w:sz w:val="28"/>
          <w:szCs w:val="28"/>
          <w:highlight w:val="none"/>
          <w:lang w:val="en-US" w:eastAsia="zh-CN"/>
        </w:rPr>
        <w:t>30</w:t>
      </w:r>
      <w:r>
        <w:rPr>
          <w:rFonts w:hint="eastAsia" w:ascii="仿宋" w:hAnsi="仿宋" w:eastAsia="仿宋"/>
          <w:sz w:val="28"/>
          <w:szCs w:val="28"/>
          <w:highlight w:val="none"/>
        </w:rPr>
        <w:t>日内</w:t>
      </w:r>
    </w:p>
    <w:p>
      <w:pPr>
        <w:snapToGrid w:val="0"/>
        <w:spacing w:line="440" w:lineRule="exact"/>
        <w:ind w:firstLine="560" w:firstLineChars="200"/>
        <w:rPr>
          <w:rFonts w:ascii="仿宋" w:hAnsi="仿宋" w:eastAsia="仿宋"/>
          <w:sz w:val="28"/>
          <w:szCs w:val="28"/>
          <w:highlight w:val="none"/>
          <w:lang w:val="zh-TW"/>
        </w:rPr>
      </w:pPr>
      <w:r>
        <w:rPr>
          <w:rFonts w:hint="eastAsia" w:ascii="仿宋" w:hAnsi="仿宋" w:eastAsia="仿宋"/>
          <w:sz w:val="28"/>
          <w:szCs w:val="28"/>
          <w:highlight w:val="none"/>
          <w:lang w:val="zh-TW"/>
        </w:rPr>
        <w:t>（6）</w:t>
      </w:r>
      <w:r>
        <w:rPr>
          <w:rFonts w:hint="eastAsia" w:ascii="仿宋" w:hAnsi="仿宋" w:eastAsia="仿宋"/>
          <w:sz w:val="28"/>
          <w:szCs w:val="28"/>
          <w:highlight w:val="none"/>
          <w:lang w:val="zh-TW" w:eastAsia="zh-TW"/>
        </w:rPr>
        <w:t>交货地点：</w:t>
      </w:r>
      <w:r>
        <w:rPr>
          <w:rFonts w:hint="eastAsia" w:ascii="仿宋" w:hAnsi="仿宋" w:eastAsia="仿宋"/>
          <w:sz w:val="28"/>
          <w:szCs w:val="28"/>
          <w:highlight w:val="none"/>
        </w:rPr>
        <w:t>石河子大学</w:t>
      </w:r>
      <w:r>
        <w:rPr>
          <w:rFonts w:hint="eastAsia" w:ascii="仿宋" w:hAnsi="仿宋" w:eastAsia="仿宋"/>
          <w:sz w:val="28"/>
          <w:szCs w:val="28"/>
          <w:highlight w:val="none"/>
          <w:lang w:val="zh-TW"/>
        </w:rPr>
        <w:t>信息科学与技术学院</w:t>
      </w:r>
    </w:p>
    <w:p>
      <w:pPr>
        <w:snapToGrid w:val="0"/>
        <w:spacing w:line="440" w:lineRule="exact"/>
        <w:ind w:firstLine="560" w:firstLineChars="200"/>
        <w:rPr>
          <w:rFonts w:ascii="仿宋" w:hAnsi="仿宋" w:eastAsia="PMingLiU"/>
          <w:sz w:val="28"/>
          <w:szCs w:val="28"/>
          <w:highlight w:val="none"/>
          <w:lang w:val="zh-TW" w:eastAsia="zh-TW"/>
        </w:rPr>
      </w:pPr>
      <w:r>
        <w:rPr>
          <w:rFonts w:hint="eastAsia" w:ascii="仿宋" w:hAnsi="仿宋" w:eastAsia="仿宋"/>
          <w:sz w:val="28"/>
          <w:szCs w:val="28"/>
          <w:highlight w:val="none"/>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lang w:val="zh-TW" w:eastAsia="zh-TW"/>
        </w:rPr>
      </w:pPr>
    </w:p>
    <w:p>
      <w:pPr>
        <w:snapToGrid w:val="0"/>
        <w:spacing w:line="440" w:lineRule="exact"/>
        <w:ind w:firstLine="280" w:firstLineChars="1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三、技术说明</w:t>
      </w:r>
    </w:p>
    <w:p>
      <w:pPr>
        <w:snapToGrid w:val="0"/>
        <w:spacing w:line="480" w:lineRule="exact"/>
        <w:ind w:firstLine="422" w:firstLineChars="15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2、本项目不接受联合体投标。</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五、询价文件组成：</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六、询价响应报价要求：</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1、由采购人（发包人）提供询价清单，竞标人（承包人）自主报价。</w:t>
      </w:r>
      <w:r>
        <w:rPr>
          <w:rFonts w:asciiTheme="minorEastAsia" w:hAnsiTheme="minorEastAsia" w:eastAsiaTheme="minorEastAsia"/>
          <w:b/>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4、供应</w:t>
      </w:r>
      <w:r>
        <w:rPr>
          <w:rFonts w:hint="eastAsia" w:asciiTheme="minorEastAsia" w:hAnsiTheme="minorEastAsia" w:eastAsiaTheme="minorEastAsia"/>
          <w:sz w:val="28"/>
          <w:szCs w:val="28"/>
          <w:highlight w:val="none"/>
          <w:lang w:val="zh-TW"/>
        </w:rPr>
        <w:t>商于2020年</w:t>
      </w:r>
      <w:r>
        <w:rPr>
          <w:rFonts w:hint="eastAsia" w:asciiTheme="minorEastAsia" w:hAnsiTheme="minorEastAsia" w:eastAsiaTheme="minorEastAsia"/>
          <w:sz w:val="28"/>
          <w:szCs w:val="28"/>
          <w:highlight w:val="none"/>
          <w:lang w:val="en-US" w:eastAsia="zh-CN"/>
        </w:rPr>
        <w:t>10</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22</w:t>
      </w:r>
      <w:r>
        <w:rPr>
          <w:rFonts w:hint="eastAsia" w:asciiTheme="minorEastAsia" w:hAnsiTheme="minorEastAsia" w:eastAsiaTheme="minorEastAsia"/>
          <w:sz w:val="28"/>
          <w:szCs w:val="28"/>
          <w:highlight w:val="none"/>
          <w:lang w:val="zh-TW"/>
        </w:rPr>
        <w:t>日</w:t>
      </w:r>
      <w:bookmarkStart w:id="0" w:name="_GoBack"/>
      <w:bookmarkEnd w:id="0"/>
      <w:r>
        <w:rPr>
          <w:rFonts w:hint="eastAsia" w:asciiTheme="minorEastAsia" w:hAnsiTheme="minorEastAsia" w:eastAsiaTheme="minorEastAsia"/>
          <w:sz w:val="28"/>
          <w:szCs w:val="28"/>
          <w:highlight w:val="none"/>
          <w:lang w:val="zh-TW"/>
        </w:rPr>
        <w:t>16：30时前将盖好公章的投标文件密封送至石河子大学招标与采购管理中心统一</w:t>
      </w:r>
      <w:r>
        <w:rPr>
          <w:rFonts w:hint="eastAsia" w:asciiTheme="minorEastAsia" w:hAnsiTheme="minorEastAsia" w:eastAsiaTheme="minorEastAsia"/>
          <w:sz w:val="28"/>
          <w:szCs w:val="28"/>
          <w:lang w:val="zh-TW"/>
        </w:rPr>
        <w:t>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联系人：</w:t>
      </w:r>
      <w:r>
        <w:rPr>
          <w:rFonts w:hint="eastAsia" w:asciiTheme="minorEastAsia" w:hAnsiTheme="minorEastAsia" w:eastAsiaTheme="minorEastAsia"/>
          <w:sz w:val="28"/>
          <w:szCs w:val="28"/>
          <w:lang w:val="en-US" w:eastAsia="zh-CN"/>
        </w:rPr>
        <w:t xml:space="preserve">何璐   </w:t>
      </w:r>
      <w:r>
        <w:rPr>
          <w:rFonts w:hint="eastAsia" w:asciiTheme="minorEastAsia" w:hAnsiTheme="minorEastAsia" w:eastAsiaTheme="minorEastAsia"/>
          <w:sz w:val="28"/>
          <w:szCs w:val="28"/>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用户单位负责人：齐全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联系电话：15729938668</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总价为30000</w:t>
      </w:r>
      <w:r>
        <w:rPr>
          <w:rFonts w:hint="eastAsia" w:asciiTheme="minorEastAsia" w:hAnsiTheme="minorEastAsia" w:eastAsiaTheme="minorEastAsia"/>
          <w:sz w:val="28"/>
          <w:szCs w:val="28"/>
          <w:highlight w:val="none"/>
          <w:lang w:val="zh-TW"/>
        </w:rPr>
        <w:t>元（人民币</w:t>
      </w:r>
      <w:r>
        <w:rPr>
          <w:rFonts w:hint="eastAsia" w:asciiTheme="minorEastAsia" w:hAnsiTheme="minorEastAsia" w:eastAsiaTheme="minorEastAsia"/>
          <w:sz w:val="28"/>
          <w:szCs w:val="28"/>
          <w:highlight w:val="none"/>
          <w:lang w:val="en-US" w:eastAsia="zh-CN"/>
        </w:rPr>
        <w:t>叁万元</w:t>
      </w:r>
      <w:r>
        <w:rPr>
          <w:rFonts w:hint="eastAsia" w:asciiTheme="minorEastAsia" w:hAnsiTheme="minorEastAsia" w:eastAsiaTheme="minorEastAsia"/>
          <w:sz w:val="28"/>
          <w:szCs w:val="28"/>
          <w:highlight w:val="none"/>
          <w:lang w:val="zh-TW"/>
        </w:rPr>
        <w:t>整）。总报价如超预算，视同于无效报价。疫情期间校园封闭式管理，</w:t>
      </w:r>
      <w:r>
        <w:rPr>
          <w:rFonts w:hint="eastAsia" w:asciiTheme="minorEastAsia" w:hAnsiTheme="minorEastAsia" w:eastAsiaTheme="minorEastAsia"/>
          <w:sz w:val="28"/>
          <w:szCs w:val="28"/>
          <w:highlight w:val="none"/>
          <w:lang w:val="en-US" w:eastAsia="zh-CN"/>
        </w:rPr>
        <w:t>请各潜在供应商前来投标时服从校园门卫管理</w:t>
      </w:r>
      <w:r>
        <w:rPr>
          <w:rFonts w:hint="eastAsia" w:asciiTheme="minorEastAsia" w:hAnsiTheme="minorEastAsia" w:eastAsiaTheme="minorEastAsia"/>
          <w:sz w:val="28"/>
          <w:szCs w:val="28"/>
          <w:highlight w:val="none"/>
          <w:lang w:val="zh-TW"/>
        </w:rPr>
        <w:t>。</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10</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16</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0A951D71"/>
    <w:rsid w:val="10AC322E"/>
    <w:rsid w:val="14BB7BAC"/>
    <w:rsid w:val="26452102"/>
    <w:rsid w:val="39DC30F2"/>
    <w:rsid w:val="52E96A34"/>
    <w:rsid w:val="59A41DC5"/>
    <w:rsid w:val="5C65662B"/>
    <w:rsid w:val="66C72465"/>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 w:type="paragraph" w:customStyle="1" w:styleId="37">
    <w:name w:val="_Style 1"/>
    <w:basedOn w:val="1"/>
    <w:qFormat/>
    <w:uiPriority w:val="34"/>
    <w:pPr>
      <w:ind w:firstLine="420" w:firstLineChars="200"/>
    </w:pPr>
    <w:rPr>
      <w:rFonts w:ascii="Calibri" w:hAnsi="Calibri" w:eastAsia="宋体" w:cs="Times New Roman"/>
      <w:szCs w:val="22"/>
    </w:rPr>
  </w:style>
  <w:style w:type="paragraph" w:customStyle="1" w:styleId="38">
    <w:name w:val="_Style 2"/>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0</TotalTime>
  <ScaleCrop>false</ScaleCrop>
  <LinksUpToDate>false</LinksUpToDate>
  <CharactersWithSpaces>1183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2020-10-16T03:53:07Z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