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91" w:rsidRDefault="00487391" w:rsidP="00487391">
      <w:pPr>
        <w:jc w:val="center"/>
        <w:rPr>
          <w:rFonts w:ascii="宋体" w:hAnsi="宋体" w:cs="宋体"/>
          <w:b/>
          <w:kern w:val="0"/>
          <w:sz w:val="32"/>
          <w:szCs w:val="32"/>
        </w:rPr>
      </w:pPr>
      <w:r>
        <w:rPr>
          <w:rFonts w:ascii="宋体" w:hAnsi="宋体" w:cs="宋体" w:hint="eastAsia"/>
          <w:b/>
          <w:kern w:val="0"/>
          <w:sz w:val="32"/>
          <w:szCs w:val="32"/>
        </w:rPr>
        <w:t>询价单（XJ2019-</w:t>
      </w:r>
      <w:r w:rsidR="0079669F">
        <w:rPr>
          <w:rFonts w:ascii="宋体" w:hAnsi="宋体" w:cs="宋体" w:hint="eastAsia"/>
          <w:b/>
          <w:kern w:val="0"/>
          <w:sz w:val="32"/>
          <w:szCs w:val="32"/>
        </w:rPr>
        <w:t>26</w:t>
      </w:r>
      <w:r w:rsidR="006314E2">
        <w:rPr>
          <w:rFonts w:ascii="宋体" w:hAnsi="宋体" w:cs="宋体" w:hint="eastAsia"/>
          <w:b/>
          <w:kern w:val="0"/>
          <w:sz w:val="32"/>
          <w:szCs w:val="32"/>
        </w:rPr>
        <w:t>7</w:t>
      </w:r>
      <w:r>
        <w:rPr>
          <w:rFonts w:ascii="宋体" w:hAnsi="宋体" w:cs="宋体" w:hint="eastAsia"/>
          <w:b/>
          <w:kern w:val="0"/>
          <w:sz w:val="32"/>
          <w:szCs w:val="32"/>
        </w:rPr>
        <w:t>）</w:t>
      </w:r>
    </w:p>
    <w:p w:rsidR="00B171D3" w:rsidRDefault="00487391" w:rsidP="008D1256">
      <w:pPr>
        <w:pStyle w:val="a3"/>
        <w:numPr>
          <w:ilvl w:val="0"/>
          <w:numId w:val="5"/>
        </w:numPr>
        <w:ind w:firstLineChars="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采购内容：（</w:t>
      </w:r>
      <w:r w:rsidR="006314E2">
        <w:rPr>
          <w:rFonts w:asciiTheme="minorEastAsia" w:eastAsiaTheme="minorEastAsia" w:hAnsiTheme="minorEastAsia" w:hint="eastAsia"/>
          <w:sz w:val="28"/>
          <w:szCs w:val="28"/>
          <w:lang w:val="zh-TW"/>
        </w:rPr>
        <w:t>337</w:t>
      </w:r>
      <w:r w:rsidR="00B171D3">
        <w:rPr>
          <w:rFonts w:asciiTheme="minorEastAsia" w:eastAsiaTheme="minorEastAsia" w:hAnsiTheme="minorEastAsia" w:hint="eastAsia"/>
          <w:sz w:val="28"/>
          <w:szCs w:val="28"/>
          <w:lang w:val="zh-TW"/>
        </w:rPr>
        <w:t>）</w:t>
      </w:r>
    </w:p>
    <w:tbl>
      <w:tblPr>
        <w:tblStyle w:val="a7"/>
        <w:tblW w:w="7411" w:type="dxa"/>
        <w:tblLayout w:type="fixed"/>
        <w:tblLook w:val="04A0" w:firstRow="1" w:lastRow="0" w:firstColumn="1" w:lastColumn="0" w:noHBand="0" w:noVBand="1"/>
      </w:tblPr>
      <w:tblGrid>
        <w:gridCol w:w="817"/>
        <w:gridCol w:w="992"/>
        <w:gridCol w:w="3217"/>
        <w:gridCol w:w="1185"/>
        <w:gridCol w:w="1200"/>
      </w:tblGrid>
      <w:tr w:rsidR="006314E2" w:rsidTr="006314E2">
        <w:trPr>
          <w:trHeight w:val="808"/>
        </w:trPr>
        <w:tc>
          <w:tcPr>
            <w:tcW w:w="817" w:type="dxa"/>
            <w:vAlign w:val="center"/>
          </w:tcPr>
          <w:p w:rsidR="006314E2" w:rsidRDefault="006314E2" w:rsidP="006314E2">
            <w:pPr>
              <w:jc w:val="center"/>
              <w:rPr>
                <w:rFonts w:ascii="仿宋" w:eastAsia="仿宋" w:hAnsi="仿宋" w:cs="仿宋"/>
                <w:b/>
                <w:bCs/>
                <w:sz w:val="24"/>
              </w:rPr>
            </w:pPr>
            <w:r>
              <w:rPr>
                <w:rFonts w:ascii="仿宋" w:eastAsia="仿宋" w:hAnsi="仿宋" w:cs="仿宋" w:hint="eastAsia"/>
                <w:b/>
                <w:bCs/>
                <w:sz w:val="24"/>
              </w:rPr>
              <w:t>序号</w:t>
            </w:r>
          </w:p>
        </w:tc>
        <w:tc>
          <w:tcPr>
            <w:tcW w:w="992" w:type="dxa"/>
            <w:vAlign w:val="center"/>
          </w:tcPr>
          <w:p w:rsidR="006314E2" w:rsidRDefault="006314E2" w:rsidP="006314E2">
            <w:pPr>
              <w:jc w:val="center"/>
              <w:rPr>
                <w:rFonts w:ascii="仿宋" w:eastAsia="仿宋" w:hAnsi="仿宋" w:cs="仿宋"/>
                <w:b/>
                <w:bCs/>
                <w:sz w:val="24"/>
              </w:rPr>
            </w:pPr>
            <w:r>
              <w:rPr>
                <w:rFonts w:ascii="仿宋" w:eastAsia="仿宋" w:hAnsi="仿宋" w:cs="仿宋" w:hint="eastAsia"/>
                <w:b/>
                <w:bCs/>
                <w:sz w:val="24"/>
              </w:rPr>
              <w:t>设备</w:t>
            </w:r>
          </w:p>
          <w:p w:rsidR="006314E2" w:rsidRDefault="006314E2" w:rsidP="006314E2">
            <w:pPr>
              <w:jc w:val="center"/>
              <w:rPr>
                <w:rFonts w:ascii="仿宋" w:eastAsia="仿宋" w:hAnsi="仿宋" w:cs="仿宋"/>
                <w:b/>
                <w:bCs/>
                <w:sz w:val="24"/>
              </w:rPr>
            </w:pPr>
            <w:r>
              <w:rPr>
                <w:rFonts w:ascii="仿宋" w:eastAsia="仿宋" w:hAnsi="仿宋" w:cs="仿宋" w:hint="eastAsia"/>
                <w:b/>
                <w:bCs/>
                <w:sz w:val="24"/>
              </w:rPr>
              <w:t>名称</w:t>
            </w:r>
          </w:p>
        </w:tc>
        <w:tc>
          <w:tcPr>
            <w:tcW w:w="3217" w:type="dxa"/>
            <w:vAlign w:val="center"/>
          </w:tcPr>
          <w:p w:rsidR="006314E2" w:rsidRDefault="006314E2" w:rsidP="0083603A">
            <w:pPr>
              <w:ind w:firstLineChars="300" w:firstLine="723"/>
              <w:rPr>
                <w:rFonts w:ascii="仿宋" w:eastAsia="仿宋" w:hAnsi="仿宋" w:cs="仿宋"/>
                <w:b/>
                <w:bCs/>
                <w:sz w:val="24"/>
              </w:rPr>
            </w:pPr>
            <w:r>
              <w:rPr>
                <w:rFonts w:ascii="仿宋" w:eastAsia="仿宋" w:hAnsi="仿宋" w:cs="仿宋" w:hint="eastAsia"/>
                <w:b/>
                <w:bCs/>
                <w:sz w:val="24"/>
              </w:rPr>
              <w:t>技术参数</w:t>
            </w:r>
          </w:p>
        </w:tc>
        <w:tc>
          <w:tcPr>
            <w:tcW w:w="1185" w:type="dxa"/>
            <w:vAlign w:val="center"/>
          </w:tcPr>
          <w:p w:rsidR="006314E2" w:rsidRDefault="006314E2" w:rsidP="006314E2">
            <w:pPr>
              <w:jc w:val="center"/>
              <w:rPr>
                <w:rFonts w:ascii="仿宋" w:eastAsia="仿宋" w:hAnsi="仿宋" w:cs="仿宋"/>
                <w:b/>
                <w:bCs/>
                <w:sz w:val="24"/>
              </w:rPr>
            </w:pPr>
            <w:r>
              <w:rPr>
                <w:rFonts w:ascii="仿宋" w:eastAsia="仿宋" w:hAnsi="仿宋" w:cs="仿宋" w:hint="eastAsia"/>
                <w:b/>
                <w:bCs/>
                <w:sz w:val="24"/>
              </w:rPr>
              <w:t>数量</w:t>
            </w:r>
          </w:p>
        </w:tc>
        <w:tc>
          <w:tcPr>
            <w:tcW w:w="1200" w:type="dxa"/>
            <w:vAlign w:val="center"/>
          </w:tcPr>
          <w:p w:rsidR="006314E2" w:rsidRDefault="006314E2" w:rsidP="006314E2">
            <w:pPr>
              <w:jc w:val="center"/>
              <w:rPr>
                <w:rFonts w:ascii="仿宋" w:eastAsia="仿宋" w:hAnsi="仿宋" w:cs="仿宋"/>
                <w:b/>
                <w:bCs/>
                <w:sz w:val="24"/>
              </w:rPr>
            </w:pPr>
            <w:r>
              <w:rPr>
                <w:rFonts w:ascii="仿宋" w:eastAsia="仿宋" w:hAnsi="仿宋" w:cs="仿宋" w:hint="eastAsia"/>
                <w:b/>
                <w:bCs/>
                <w:sz w:val="24"/>
              </w:rPr>
              <w:t>预算总额</w:t>
            </w:r>
          </w:p>
          <w:p w:rsidR="006314E2" w:rsidRDefault="006314E2" w:rsidP="006314E2">
            <w:pPr>
              <w:jc w:val="center"/>
              <w:rPr>
                <w:rFonts w:ascii="仿宋" w:eastAsia="仿宋" w:hAnsi="仿宋" w:cs="仿宋"/>
                <w:b/>
                <w:bCs/>
                <w:sz w:val="24"/>
              </w:rPr>
            </w:pPr>
            <w:r>
              <w:rPr>
                <w:rFonts w:ascii="仿宋" w:eastAsia="仿宋" w:hAnsi="仿宋" w:cs="仿宋" w:hint="eastAsia"/>
                <w:b/>
                <w:bCs/>
                <w:sz w:val="24"/>
              </w:rPr>
              <w:t>（元）</w:t>
            </w:r>
          </w:p>
        </w:tc>
      </w:tr>
      <w:tr w:rsidR="006314E2" w:rsidTr="006314E2">
        <w:trPr>
          <w:trHeight w:val="1512"/>
        </w:trPr>
        <w:tc>
          <w:tcPr>
            <w:tcW w:w="817" w:type="dxa"/>
            <w:vAlign w:val="center"/>
          </w:tcPr>
          <w:p w:rsidR="006314E2" w:rsidRDefault="006314E2" w:rsidP="006314E2">
            <w:pPr>
              <w:ind w:firstLine="480"/>
              <w:jc w:val="center"/>
              <w:rPr>
                <w:rFonts w:ascii="仿宋" w:eastAsia="仿宋" w:hAnsi="仿宋" w:cs="仿宋"/>
                <w:sz w:val="24"/>
              </w:rPr>
            </w:pPr>
            <w:r>
              <w:rPr>
                <w:rFonts w:ascii="仿宋" w:eastAsia="仿宋" w:hAnsi="仿宋" w:cs="仿宋" w:hint="eastAsia"/>
                <w:sz w:val="24"/>
              </w:rPr>
              <w:t>1</w:t>
            </w:r>
          </w:p>
        </w:tc>
        <w:tc>
          <w:tcPr>
            <w:tcW w:w="992" w:type="dxa"/>
            <w:vAlign w:val="center"/>
          </w:tcPr>
          <w:p w:rsidR="006314E2" w:rsidRDefault="006314E2" w:rsidP="006314E2">
            <w:pPr>
              <w:jc w:val="center"/>
              <w:rPr>
                <w:rFonts w:ascii="仿宋" w:eastAsia="仿宋" w:hAnsi="仿宋" w:cs="仿宋"/>
                <w:sz w:val="24"/>
              </w:rPr>
            </w:pPr>
            <w:r>
              <w:rPr>
                <w:rFonts w:ascii="仿宋" w:eastAsia="仿宋" w:hAnsi="仿宋" w:cs="仿宋" w:hint="eastAsia"/>
                <w:sz w:val="24"/>
              </w:rPr>
              <w:t xml:space="preserve">留样柜  </w:t>
            </w:r>
          </w:p>
        </w:tc>
        <w:tc>
          <w:tcPr>
            <w:tcW w:w="3217" w:type="dxa"/>
          </w:tcPr>
          <w:p w:rsidR="006314E2" w:rsidRPr="004D073F" w:rsidRDefault="006314E2" w:rsidP="004D073F">
            <w:pPr>
              <w:widowControl/>
              <w:rPr>
                <w:rFonts w:ascii="仿宋" w:eastAsia="仿宋" w:hAnsi="仿宋" w:cs="仿宋"/>
                <w:sz w:val="24"/>
              </w:rPr>
            </w:pPr>
            <w:r w:rsidRPr="004D073F">
              <w:rPr>
                <w:rFonts w:ascii="仿宋" w:eastAsia="仿宋" w:hAnsi="仿宋" w:cs="仿宋" w:hint="eastAsia"/>
                <w:sz w:val="24"/>
              </w:rPr>
              <w:t>容积：200L－400L</w:t>
            </w:r>
          </w:p>
          <w:p w:rsidR="006314E2" w:rsidRPr="004D073F" w:rsidRDefault="006314E2" w:rsidP="004D073F">
            <w:pPr>
              <w:widowControl/>
              <w:rPr>
                <w:rFonts w:ascii="仿宋" w:eastAsia="仿宋" w:hAnsi="仿宋" w:cs="仿宋"/>
                <w:sz w:val="24"/>
              </w:rPr>
            </w:pPr>
            <w:r w:rsidRPr="004D073F">
              <w:rPr>
                <w:rFonts w:ascii="仿宋" w:eastAsia="仿宋" w:hAnsi="仿宋" w:cs="仿宋" w:hint="eastAsia"/>
                <w:sz w:val="24"/>
              </w:rPr>
              <w:t>层数：6层</w:t>
            </w:r>
          </w:p>
          <w:p w:rsidR="006314E2" w:rsidRPr="004D073F" w:rsidRDefault="006314E2" w:rsidP="004D073F">
            <w:pPr>
              <w:widowControl/>
              <w:rPr>
                <w:rFonts w:ascii="仿宋" w:eastAsia="仿宋" w:hAnsi="仿宋" w:cs="仿宋"/>
                <w:sz w:val="24"/>
              </w:rPr>
            </w:pPr>
            <w:r w:rsidRPr="004D073F">
              <w:rPr>
                <w:rFonts w:ascii="仿宋" w:eastAsia="仿宋" w:hAnsi="仿宋" w:cs="仿宋"/>
                <w:sz w:val="24"/>
              </w:rPr>
              <w:t>能效等级:</w:t>
            </w:r>
            <w:r w:rsidRPr="004D073F">
              <w:rPr>
                <w:rFonts w:ascii="仿宋" w:eastAsia="仿宋" w:hAnsi="仿宋" w:cs="仿宋" w:hint="eastAsia"/>
                <w:sz w:val="24"/>
              </w:rPr>
              <w:t>二级以下</w:t>
            </w:r>
          </w:p>
          <w:p w:rsidR="006314E2" w:rsidRPr="004D073F" w:rsidRDefault="006314E2" w:rsidP="004D073F">
            <w:pPr>
              <w:widowControl/>
              <w:rPr>
                <w:rFonts w:ascii="仿宋" w:eastAsia="仿宋" w:hAnsi="仿宋" w:cs="仿宋"/>
                <w:sz w:val="24"/>
              </w:rPr>
            </w:pPr>
            <w:r w:rsidRPr="004D073F">
              <w:rPr>
                <w:rFonts w:ascii="仿宋" w:eastAsia="仿宋" w:hAnsi="仿宋" w:cs="仿宋" w:hint="eastAsia"/>
                <w:sz w:val="24"/>
              </w:rPr>
              <w:t>温度：0℃—10℃</w:t>
            </w:r>
          </w:p>
          <w:p w:rsidR="006314E2" w:rsidRPr="004D073F" w:rsidRDefault="006314E2" w:rsidP="004D073F">
            <w:pPr>
              <w:widowControl/>
              <w:rPr>
                <w:rFonts w:ascii="仿宋" w:eastAsia="仿宋" w:hAnsi="仿宋" w:cs="仿宋"/>
                <w:sz w:val="24"/>
              </w:rPr>
            </w:pPr>
            <w:r w:rsidRPr="004D073F">
              <w:rPr>
                <w:rFonts w:ascii="仿宋" w:eastAsia="仿宋" w:hAnsi="仿宋" w:cs="仿宋" w:hint="eastAsia"/>
                <w:sz w:val="24"/>
              </w:rPr>
              <w:t>材质：铝合金门框、中空钢化玻璃</w:t>
            </w:r>
          </w:p>
          <w:p w:rsidR="006314E2" w:rsidRPr="004D073F" w:rsidRDefault="006314E2" w:rsidP="004D073F">
            <w:pPr>
              <w:widowControl/>
              <w:rPr>
                <w:rFonts w:ascii="仿宋" w:eastAsia="仿宋" w:hAnsi="仿宋" w:cs="仿宋"/>
                <w:sz w:val="24"/>
              </w:rPr>
            </w:pPr>
            <w:r w:rsidRPr="004D073F">
              <w:rPr>
                <w:rFonts w:ascii="仿宋" w:eastAsia="仿宋" w:hAnsi="仿宋" w:cs="仿宋" w:hint="eastAsia"/>
                <w:sz w:val="24"/>
              </w:rPr>
              <w:t>功率：150W－400W</w:t>
            </w:r>
          </w:p>
          <w:p w:rsidR="006314E2" w:rsidRPr="004D073F" w:rsidRDefault="006314E2" w:rsidP="004D073F">
            <w:pPr>
              <w:widowControl/>
              <w:rPr>
                <w:rFonts w:ascii="仿宋" w:eastAsia="仿宋" w:hAnsi="仿宋" w:cs="仿宋"/>
                <w:sz w:val="24"/>
              </w:rPr>
            </w:pPr>
            <w:r w:rsidRPr="004D073F">
              <w:rPr>
                <w:rFonts w:ascii="仿宋" w:eastAsia="仿宋" w:hAnsi="仿宋" w:cs="仿宋" w:hint="eastAsia"/>
                <w:sz w:val="24"/>
              </w:rPr>
              <w:t>尺寸：59×60×190cm（以上）</w:t>
            </w:r>
          </w:p>
          <w:p w:rsidR="006314E2" w:rsidRPr="004D073F" w:rsidRDefault="006314E2" w:rsidP="004D073F">
            <w:pPr>
              <w:widowControl/>
              <w:rPr>
                <w:rFonts w:ascii="仿宋" w:eastAsia="仿宋" w:hAnsi="仿宋" w:cs="仿宋"/>
                <w:sz w:val="24"/>
              </w:rPr>
            </w:pPr>
            <w:r w:rsidRPr="004D073F">
              <w:rPr>
                <w:rFonts w:ascii="仿宋" w:eastAsia="仿宋" w:hAnsi="仿宋" w:cs="仿宋" w:hint="eastAsia"/>
                <w:sz w:val="24"/>
              </w:rPr>
              <w:t>开门数量：单开门</w:t>
            </w:r>
            <w:r w:rsidR="004D073F">
              <w:rPr>
                <w:rFonts w:ascii="仿宋" w:eastAsia="仿宋" w:hAnsi="仿宋" w:cs="仿宋" w:hint="eastAsia"/>
                <w:sz w:val="24"/>
              </w:rPr>
              <w:t xml:space="preserve">  </w:t>
            </w:r>
            <w:r w:rsidRPr="004D073F">
              <w:rPr>
                <w:rFonts w:ascii="仿宋" w:eastAsia="仿宋" w:hAnsi="仿宋" w:cs="仿宋" w:hint="eastAsia"/>
                <w:sz w:val="24"/>
              </w:rPr>
              <w:t>留样时间：2天</w:t>
            </w:r>
          </w:p>
          <w:p w:rsidR="004D073F" w:rsidRDefault="006314E2" w:rsidP="004D073F">
            <w:pPr>
              <w:widowControl/>
              <w:rPr>
                <w:rFonts w:ascii="仿宋" w:eastAsia="仿宋" w:hAnsi="仿宋" w:cs="仿宋" w:hint="eastAsia"/>
                <w:sz w:val="24"/>
              </w:rPr>
            </w:pPr>
            <w:r w:rsidRPr="004D073F">
              <w:rPr>
                <w:rFonts w:ascii="仿宋" w:eastAsia="仿宋" w:hAnsi="仿宋" w:cs="仿宋" w:hint="eastAsia"/>
                <w:sz w:val="24"/>
              </w:rPr>
              <w:t>日耗电量：2（度/天）以内</w:t>
            </w:r>
          </w:p>
          <w:p w:rsidR="006314E2" w:rsidRDefault="004D073F" w:rsidP="004D073F">
            <w:pPr>
              <w:widowControl/>
              <w:rPr>
                <w:rFonts w:ascii="仿宋" w:eastAsia="仿宋" w:hAnsi="仿宋" w:cs="仿宋" w:hint="eastAsia"/>
                <w:sz w:val="24"/>
              </w:rPr>
            </w:pPr>
            <w:bookmarkStart w:id="0" w:name="_GoBack"/>
            <w:bookmarkEnd w:id="0"/>
            <w:r w:rsidRPr="004D073F">
              <w:rPr>
                <w:rFonts w:ascii="仿宋" w:eastAsia="仿宋" w:hAnsi="仿宋" w:cs="仿宋" w:hint="eastAsia"/>
                <w:sz w:val="24"/>
              </w:rPr>
              <w:t>双重安全锁扣、双温感探测、箱体底部选用超出普通万向轮承载量</w:t>
            </w:r>
            <w:r w:rsidRPr="004D073F">
              <w:rPr>
                <w:rFonts w:ascii="仿宋" w:eastAsia="仿宋" w:hAnsi="仿宋" w:cs="仿宋"/>
                <w:sz w:val="24"/>
              </w:rPr>
              <w:t>2</w:t>
            </w:r>
            <w:r w:rsidRPr="004D073F">
              <w:rPr>
                <w:rFonts w:ascii="仿宋" w:eastAsia="仿宋" w:hAnsi="仿宋" w:cs="仿宋" w:hint="eastAsia"/>
                <w:sz w:val="24"/>
              </w:rPr>
              <w:t>倍的优质脚轮，能耗低，止动底脚方便使用。</w:t>
            </w:r>
          </w:p>
        </w:tc>
        <w:tc>
          <w:tcPr>
            <w:tcW w:w="1185" w:type="dxa"/>
            <w:vAlign w:val="center"/>
          </w:tcPr>
          <w:p w:rsidR="006314E2" w:rsidRDefault="006314E2" w:rsidP="004D073F">
            <w:pPr>
              <w:widowControl/>
              <w:ind w:firstLine="480"/>
              <w:jc w:val="center"/>
              <w:textAlignment w:val="center"/>
              <w:rPr>
                <w:rFonts w:ascii="仿宋" w:eastAsia="仿宋" w:hAnsi="仿宋" w:cs="仿宋"/>
                <w:sz w:val="24"/>
              </w:rPr>
            </w:pPr>
            <w:r>
              <w:rPr>
                <w:rFonts w:ascii="仿宋" w:eastAsia="仿宋" w:hAnsi="仿宋" w:cs="仿宋" w:hint="eastAsia"/>
                <w:sz w:val="24"/>
              </w:rPr>
              <w:t>1</w:t>
            </w:r>
          </w:p>
        </w:tc>
        <w:tc>
          <w:tcPr>
            <w:tcW w:w="1200" w:type="dxa"/>
            <w:vAlign w:val="center"/>
          </w:tcPr>
          <w:p w:rsidR="006314E2" w:rsidRDefault="006314E2" w:rsidP="006314E2">
            <w:pPr>
              <w:widowControl/>
              <w:ind w:firstLine="480"/>
              <w:jc w:val="center"/>
              <w:textAlignment w:val="center"/>
              <w:rPr>
                <w:rFonts w:ascii="仿宋" w:eastAsia="仿宋" w:hAnsi="仿宋" w:cs="仿宋"/>
                <w:sz w:val="24"/>
              </w:rPr>
            </w:pPr>
            <w:r>
              <w:rPr>
                <w:rFonts w:ascii="仿宋" w:eastAsia="仿宋" w:hAnsi="仿宋" w:cs="仿宋" w:hint="eastAsia"/>
                <w:sz w:val="24"/>
              </w:rPr>
              <w:t xml:space="preserve">4000 </w:t>
            </w:r>
          </w:p>
        </w:tc>
      </w:tr>
    </w:tbl>
    <w:p w:rsidR="00A6639D" w:rsidRPr="00DC4C6C" w:rsidRDefault="00DC4C6C" w:rsidP="00E708B0">
      <w:pPr>
        <w:snapToGrid w:val="0"/>
        <w:spacing w:line="400" w:lineRule="exact"/>
        <w:ind w:firstLineChars="200" w:firstLine="560"/>
        <w:rPr>
          <w:rFonts w:ascii="仿宋" w:eastAsia="仿宋" w:hAnsi="仿宋"/>
          <w:sz w:val="28"/>
          <w:szCs w:val="28"/>
          <w:lang w:val="zh-TW"/>
        </w:rPr>
      </w:pPr>
      <w:r>
        <w:rPr>
          <w:rFonts w:ascii="仿宋" w:eastAsia="仿宋" w:hAnsi="仿宋" w:hint="eastAsia"/>
          <w:sz w:val="28"/>
          <w:szCs w:val="28"/>
          <w:lang w:val="zh-TW"/>
        </w:rPr>
        <w:t>二、</w:t>
      </w:r>
      <w:r w:rsidR="00487391" w:rsidRPr="00DC4C6C">
        <w:rPr>
          <w:rFonts w:ascii="仿宋" w:eastAsia="仿宋" w:hAnsi="仿宋" w:hint="eastAsia"/>
          <w:sz w:val="28"/>
          <w:szCs w:val="28"/>
          <w:lang w:val="zh-TW"/>
        </w:rPr>
        <w:t>商务需求</w:t>
      </w:r>
    </w:p>
    <w:p w:rsidR="006314E2" w:rsidRDefault="006314E2" w:rsidP="006314E2">
      <w:pPr>
        <w:snapToGrid w:val="0"/>
        <w:spacing w:line="560" w:lineRule="exact"/>
        <w:rPr>
          <w:rFonts w:eastAsia="仿宋"/>
          <w:sz w:val="28"/>
          <w:szCs w:val="28"/>
          <w:lang w:val="zh-TW" w:eastAsia="zh-TW"/>
        </w:rPr>
      </w:pPr>
      <w:r>
        <w:rPr>
          <w:rFonts w:eastAsia="仿宋" w:hint="eastAsia"/>
          <w:b/>
          <w:sz w:val="28"/>
          <w:szCs w:val="28"/>
          <w:lang w:val="zh-TW"/>
        </w:rPr>
        <w:t xml:space="preserve">  </w:t>
      </w:r>
      <w:r>
        <w:rPr>
          <w:rFonts w:eastAsia="仿宋"/>
          <w:b/>
          <w:sz w:val="28"/>
          <w:szCs w:val="28"/>
          <w:lang w:val="zh-TW"/>
        </w:rPr>
        <w:t>（</w:t>
      </w:r>
      <w:r>
        <w:rPr>
          <w:rFonts w:eastAsia="仿宋"/>
          <w:b/>
          <w:sz w:val="28"/>
          <w:szCs w:val="28"/>
          <w:lang w:val="zh-TW"/>
        </w:rPr>
        <w:t>1</w:t>
      </w:r>
      <w:r>
        <w:rPr>
          <w:rFonts w:eastAsia="仿宋"/>
          <w:b/>
          <w:sz w:val="28"/>
          <w:szCs w:val="28"/>
          <w:lang w:val="zh-TW"/>
        </w:rPr>
        <w:t>）</w:t>
      </w:r>
      <w:r>
        <w:rPr>
          <w:rFonts w:eastAsia="仿宋"/>
          <w:b/>
          <w:sz w:val="28"/>
          <w:szCs w:val="28"/>
          <w:lang w:val="zh-TW" w:eastAsia="zh-TW"/>
        </w:rPr>
        <w:t>验收标准</w:t>
      </w:r>
      <w:r>
        <w:rPr>
          <w:rFonts w:eastAsia="仿宋"/>
          <w:sz w:val="28"/>
          <w:szCs w:val="28"/>
          <w:lang w:val="zh-TW" w:eastAsia="zh-TW"/>
        </w:rPr>
        <w:t>：</w:t>
      </w:r>
      <w:r>
        <w:rPr>
          <w:rFonts w:eastAsia="仿宋"/>
          <w:sz w:val="28"/>
          <w:szCs w:val="28"/>
          <w:lang w:val="zh-TW"/>
        </w:rPr>
        <w:t>标准配置产品按相关标准验收。供方免费提供上门</w:t>
      </w:r>
      <w:r>
        <w:rPr>
          <w:rFonts w:eastAsia="仿宋" w:hint="eastAsia"/>
          <w:sz w:val="28"/>
          <w:szCs w:val="28"/>
          <w:lang w:val="zh-TW"/>
        </w:rPr>
        <w:t>送货</w:t>
      </w:r>
      <w:r>
        <w:rPr>
          <w:rFonts w:eastAsia="仿宋"/>
          <w:sz w:val="28"/>
          <w:szCs w:val="28"/>
          <w:lang w:val="zh-TW"/>
        </w:rPr>
        <w:t>。</w:t>
      </w:r>
      <w:r>
        <w:rPr>
          <w:rFonts w:eastAsia="仿宋"/>
          <w:sz w:val="28"/>
          <w:szCs w:val="28"/>
          <w:lang w:val="zh-TW" w:eastAsia="zh-TW"/>
        </w:rPr>
        <w:t>产品的名称、品种、规格</w:t>
      </w:r>
      <w:r>
        <w:rPr>
          <w:rFonts w:eastAsia="仿宋"/>
          <w:sz w:val="28"/>
          <w:szCs w:val="28"/>
          <w:lang w:val="zh-TW"/>
        </w:rPr>
        <w:t>型号及技术参数均需满足购买方甲方要求。（实质性条款，验收标准的确定可保证用户对</w:t>
      </w:r>
      <w:r>
        <w:rPr>
          <w:rFonts w:eastAsia="仿宋" w:hint="eastAsia"/>
          <w:sz w:val="28"/>
          <w:szCs w:val="28"/>
          <w:lang w:val="zh-TW"/>
        </w:rPr>
        <w:t>器材</w:t>
      </w:r>
      <w:r>
        <w:rPr>
          <w:rFonts w:eastAsia="仿宋"/>
          <w:sz w:val="28"/>
          <w:szCs w:val="28"/>
          <w:lang w:val="zh-TW"/>
        </w:rPr>
        <w:t>的</w:t>
      </w:r>
      <w:r>
        <w:rPr>
          <w:rFonts w:eastAsia="仿宋" w:hint="eastAsia"/>
          <w:sz w:val="28"/>
          <w:szCs w:val="28"/>
          <w:lang w:val="zh-TW"/>
        </w:rPr>
        <w:t>使用效能</w:t>
      </w:r>
      <w:r>
        <w:rPr>
          <w:rFonts w:eastAsia="仿宋"/>
          <w:sz w:val="28"/>
          <w:szCs w:val="28"/>
          <w:lang w:val="zh-TW"/>
        </w:rPr>
        <w:t>。）</w:t>
      </w:r>
    </w:p>
    <w:p w:rsidR="006314E2" w:rsidRDefault="006314E2" w:rsidP="006314E2">
      <w:pPr>
        <w:snapToGrid w:val="0"/>
        <w:spacing w:line="560" w:lineRule="exact"/>
        <w:rPr>
          <w:rFonts w:eastAsia="仿宋"/>
          <w:sz w:val="28"/>
          <w:szCs w:val="28"/>
        </w:rPr>
      </w:pPr>
      <w:r>
        <w:rPr>
          <w:rFonts w:eastAsia="仿宋" w:hint="eastAsia"/>
          <w:b/>
          <w:sz w:val="28"/>
          <w:szCs w:val="28"/>
          <w:lang w:val="zh-TW"/>
        </w:rPr>
        <w:t xml:space="preserve">  </w:t>
      </w:r>
      <w:r>
        <w:rPr>
          <w:rFonts w:eastAsia="仿宋"/>
          <w:b/>
          <w:sz w:val="28"/>
          <w:szCs w:val="28"/>
          <w:lang w:val="zh-TW"/>
        </w:rPr>
        <w:t>（</w:t>
      </w:r>
      <w:r>
        <w:rPr>
          <w:rFonts w:eastAsia="仿宋" w:hint="eastAsia"/>
          <w:b/>
          <w:sz w:val="28"/>
          <w:szCs w:val="28"/>
        </w:rPr>
        <w:t>2</w:t>
      </w:r>
      <w:r>
        <w:rPr>
          <w:rFonts w:eastAsia="仿宋"/>
          <w:b/>
          <w:sz w:val="28"/>
          <w:szCs w:val="28"/>
          <w:lang w:val="zh-TW"/>
        </w:rPr>
        <w:t>）</w:t>
      </w:r>
      <w:r>
        <w:rPr>
          <w:rFonts w:eastAsia="仿宋"/>
          <w:b/>
          <w:sz w:val="28"/>
          <w:szCs w:val="28"/>
          <w:lang w:val="zh-TW" w:eastAsia="zh-TW"/>
        </w:rPr>
        <w:t>付款方式</w:t>
      </w:r>
      <w:r>
        <w:rPr>
          <w:rFonts w:eastAsia="仿宋"/>
          <w:sz w:val="28"/>
          <w:szCs w:val="28"/>
          <w:lang w:val="zh-TW" w:eastAsia="zh-TW"/>
        </w:rPr>
        <w:t>：</w:t>
      </w:r>
      <w:r>
        <w:rPr>
          <w:rFonts w:eastAsia="仿宋" w:hint="eastAsia"/>
          <w:sz w:val="28"/>
          <w:szCs w:val="28"/>
        </w:rPr>
        <w:t>设备到货验收合格后，买方向卖方支付</w:t>
      </w:r>
      <w:r>
        <w:rPr>
          <w:rFonts w:eastAsia="仿宋" w:hint="eastAsia"/>
          <w:sz w:val="28"/>
          <w:szCs w:val="28"/>
        </w:rPr>
        <w:t>100%</w:t>
      </w:r>
      <w:r>
        <w:rPr>
          <w:rFonts w:eastAsia="仿宋" w:hint="eastAsia"/>
          <w:sz w:val="28"/>
          <w:szCs w:val="28"/>
        </w:rPr>
        <w:t>的货款。</w:t>
      </w:r>
    </w:p>
    <w:p w:rsidR="006314E2" w:rsidRDefault="006314E2" w:rsidP="006314E2">
      <w:pPr>
        <w:snapToGrid w:val="0"/>
        <w:spacing w:line="560" w:lineRule="exact"/>
        <w:rPr>
          <w:rFonts w:eastAsia="仿宋"/>
          <w:sz w:val="28"/>
          <w:szCs w:val="28"/>
          <w:lang w:val="zh-TW" w:eastAsia="zh-TW"/>
        </w:rPr>
      </w:pPr>
      <w:r>
        <w:rPr>
          <w:rFonts w:eastAsia="仿宋" w:hint="eastAsia"/>
          <w:b/>
          <w:sz w:val="28"/>
          <w:szCs w:val="28"/>
        </w:rPr>
        <w:t xml:space="preserve">  </w:t>
      </w:r>
      <w:r>
        <w:rPr>
          <w:rFonts w:eastAsia="仿宋"/>
          <w:b/>
          <w:sz w:val="28"/>
          <w:szCs w:val="28"/>
          <w:lang w:val="zh-TW"/>
        </w:rPr>
        <w:t>（</w:t>
      </w:r>
      <w:r>
        <w:rPr>
          <w:rFonts w:eastAsia="仿宋" w:hint="eastAsia"/>
          <w:b/>
          <w:sz w:val="28"/>
          <w:szCs w:val="28"/>
        </w:rPr>
        <w:t>3</w:t>
      </w:r>
      <w:r>
        <w:rPr>
          <w:rFonts w:eastAsia="仿宋"/>
          <w:b/>
          <w:sz w:val="28"/>
          <w:szCs w:val="28"/>
          <w:lang w:val="zh-TW"/>
        </w:rPr>
        <w:t>）</w:t>
      </w:r>
      <w:r>
        <w:rPr>
          <w:rFonts w:eastAsia="仿宋"/>
          <w:b/>
          <w:sz w:val="28"/>
          <w:szCs w:val="28"/>
          <w:lang w:val="zh-TW" w:eastAsia="zh-TW"/>
        </w:rPr>
        <w:t>交货期</w:t>
      </w:r>
      <w:r>
        <w:rPr>
          <w:rFonts w:eastAsia="仿宋"/>
          <w:sz w:val="28"/>
          <w:szCs w:val="28"/>
          <w:lang w:val="zh-TW" w:eastAsia="zh-TW"/>
        </w:rPr>
        <w:t>：</w:t>
      </w:r>
      <w:r>
        <w:rPr>
          <w:rFonts w:eastAsia="仿宋"/>
          <w:sz w:val="28"/>
          <w:szCs w:val="28"/>
          <w:lang w:val="zh-TW"/>
        </w:rPr>
        <w:t>合同签订生效后</w:t>
      </w:r>
      <w:r>
        <w:rPr>
          <w:rFonts w:eastAsia="仿宋"/>
          <w:sz w:val="28"/>
          <w:szCs w:val="28"/>
          <w:lang w:val="zh-TW"/>
        </w:rPr>
        <w:t>30</w:t>
      </w:r>
      <w:r>
        <w:rPr>
          <w:rFonts w:eastAsia="仿宋"/>
          <w:sz w:val="28"/>
          <w:szCs w:val="28"/>
          <w:lang w:val="zh-TW"/>
        </w:rPr>
        <w:t>天内交货。（实质性条款，交货期的约定可使购买方的研究工作得已顺利开展。）</w:t>
      </w:r>
    </w:p>
    <w:p w:rsidR="006314E2" w:rsidRDefault="006314E2" w:rsidP="006314E2">
      <w:pPr>
        <w:snapToGrid w:val="0"/>
        <w:spacing w:line="560" w:lineRule="exact"/>
        <w:rPr>
          <w:rFonts w:eastAsia="仿宋"/>
          <w:sz w:val="28"/>
          <w:szCs w:val="28"/>
          <w:lang w:val="zh-TW"/>
        </w:rPr>
      </w:pPr>
      <w:r>
        <w:rPr>
          <w:rFonts w:eastAsia="仿宋" w:hint="eastAsia"/>
          <w:b/>
          <w:sz w:val="28"/>
          <w:szCs w:val="28"/>
          <w:lang w:val="zh-TW"/>
        </w:rPr>
        <w:t xml:space="preserve">  </w:t>
      </w:r>
      <w:r>
        <w:rPr>
          <w:rFonts w:eastAsia="仿宋"/>
          <w:b/>
          <w:sz w:val="28"/>
          <w:szCs w:val="28"/>
          <w:lang w:val="zh-TW"/>
        </w:rPr>
        <w:t>（</w:t>
      </w:r>
      <w:r>
        <w:rPr>
          <w:rFonts w:eastAsia="仿宋" w:hint="eastAsia"/>
          <w:b/>
          <w:sz w:val="28"/>
          <w:szCs w:val="28"/>
        </w:rPr>
        <w:t>4</w:t>
      </w:r>
      <w:r>
        <w:rPr>
          <w:rFonts w:eastAsia="仿宋"/>
          <w:b/>
          <w:sz w:val="28"/>
          <w:szCs w:val="28"/>
          <w:lang w:val="zh-TW"/>
        </w:rPr>
        <w:t>）</w:t>
      </w:r>
      <w:r>
        <w:rPr>
          <w:rFonts w:eastAsia="仿宋"/>
          <w:b/>
          <w:sz w:val="28"/>
          <w:szCs w:val="28"/>
          <w:lang w:val="zh-TW" w:eastAsia="zh-TW"/>
        </w:rPr>
        <w:t>交货地点</w:t>
      </w:r>
      <w:r>
        <w:rPr>
          <w:rFonts w:eastAsia="仿宋"/>
          <w:sz w:val="28"/>
          <w:szCs w:val="28"/>
          <w:lang w:val="zh-TW" w:eastAsia="zh-TW"/>
        </w:rPr>
        <w:t>：</w:t>
      </w:r>
      <w:r>
        <w:rPr>
          <w:rFonts w:eastAsia="仿宋" w:hint="eastAsia"/>
          <w:sz w:val="28"/>
          <w:szCs w:val="28"/>
          <w:lang w:val="zh-TW"/>
        </w:rPr>
        <w:t>石河子大学幼儿园</w:t>
      </w:r>
      <w:r>
        <w:rPr>
          <w:rFonts w:eastAsia="仿宋"/>
          <w:sz w:val="28"/>
          <w:szCs w:val="28"/>
          <w:lang w:val="zh-TW"/>
        </w:rPr>
        <w:t>。</w:t>
      </w:r>
    </w:p>
    <w:p w:rsidR="006314E2" w:rsidRDefault="006314E2" w:rsidP="006314E2">
      <w:pPr>
        <w:snapToGrid w:val="0"/>
        <w:spacing w:line="336" w:lineRule="auto"/>
        <w:jc w:val="left"/>
        <w:rPr>
          <w:rFonts w:eastAsia="仿宋"/>
          <w:b/>
          <w:sz w:val="28"/>
          <w:szCs w:val="28"/>
        </w:rPr>
      </w:pPr>
      <w:r>
        <w:rPr>
          <w:rFonts w:eastAsia="仿宋" w:hint="eastAsia"/>
          <w:b/>
          <w:sz w:val="28"/>
          <w:szCs w:val="28"/>
        </w:rPr>
        <w:t xml:space="preserve">  </w:t>
      </w:r>
      <w:r>
        <w:rPr>
          <w:rFonts w:eastAsia="仿宋" w:hint="eastAsia"/>
          <w:b/>
          <w:sz w:val="28"/>
          <w:szCs w:val="28"/>
        </w:rPr>
        <w:t>（</w:t>
      </w:r>
      <w:r>
        <w:rPr>
          <w:rFonts w:eastAsia="仿宋" w:hint="eastAsia"/>
          <w:b/>
          <w:sz w:val="28"/>
          <w:szCs w:val="28"/>
        </w:rPr>
        <w:t>5</w:t>
      </w:r>
      <w:r>
        <w:rPr>
          <w:rFonts w:eastAsia="仿宋" w:hint="eastAsia"/>
          <w:b/>
          <w:sz w:val="28"/>
          <w:szCs w:val="28"/>
        </w:rPr>
        <w:t>）一年内如果维修三次以上要求重新换新货。（</w:t>
      </w:r>
      <w:r>
        <w:rPr>
          <w:rFonts w:eastAsia="仿宋" w:hint="eastAsia"/>
          <w:bCs/>
          <w:sz w:val="28"/>
          <w:szCs w:val="28"/>
        </w:rPr>
        <w:t>整机保修一年，压缩机保修三年。）</w:t>
      </w:r>
    </w:p>
    <w:p w:rsidR="00B47175" w:rsidRDefault="00B47175" w:rsidP="004E6165">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【注】如为实质性条款，请在每项条款后注明，并写明实质性条</w:t>
      </w:r>
      <w:r>
        <w:rPr>
          <w:rFonts w:ascii="仿宋" w:eastAsia="仿宋" w:hAnsi="仿宋" w:hint="eastAsia"/>
          <w:sz w:val="28"/>
          <w:szCs w:val="28"/>
          <w:lang w:val="zh-TW" w:eastAsia="zh-TW"/>
        </w:rPr>
        <w:lastRenderedPageBreak/>
        <w:t>款理由。</w:t>
      </w:r>
    </w:p>
    <w:p w:rsidR="00487391" w:rsidRPr="00CD2D01" w:rsidRDefault="00B23887" w:rsidP="005A2D92">
      <w:pPr>
        <w:snapToGrid w:val="0"/>
        <w:spacing w:line="440" w:lineRule="exact"/>
        <w:ind w:firstLineChars="100" w:firstLine="28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 xml:space="preserve"> </w:t>
      </w:r>
      <w:r w:rsidR="00487391" w:rsidRPr="00CD2D01">
        <w:rPr>
          <w:rFonts w:asciiTheme="minorEastAsia" w:eastAsiaTheme="minorEastAsia" w:hAnsiTheme="minorEastAsia" w:hint="eastAsia"/>
          <w:sz w:val="28"/>
          <w:szCs w:val="28"/>
          <w:lang w:val="zh-TW"/>
        </w:rPr>
        <w:t>三、技术说明</w:t>
      </w:r>
    </w:p>
    <w:p w:rsidR="00CD2D01" w:rsidRDefault="00E24E38" w:rsidP="008A750C">
      <w:pPr>
        <w:snapToGrid w:val="0"/>
        <w:spacing w:line="480" w:lineRule="exact"/>
        <w:ind w:firstLineChars="150" w:firstLine="422"/>
        <w:rPr>
          <w:rFonts w:asciiTheme="minorEastAsia" w:eastAsiaTheme="minorEastAsia" w:hAnsiTheme="minorEastAsia"/>
          <w:b/>
          <w:sz w:val="28"/>
          <w:szCs w:val="28"/>
          <w:lang w:val="zh-TW"/>
        </w:rPr>
      </w:pPr>
      <w:r w:rsidRPr="00CD2D01">
        <w:rPr>
          <w:rFonts w:asciiTheme="minorEastAsia" w:eastAsiaTheme="minorEastAsia" w:hAnsiTheme="minorEastAsia" w:hint="eastAsia"/>
          <w:b/>
          <w:sz w:val="28"/>
          <w:szCs w:val="28"/>
          <w:lang w:val="zh-TW"/>
        </w:rPr>
        <w:t>投标人需提供所供货物的详细技术参数，不得复制粘贴询价单中技术参数，否则将视为不能实质性响应询价文件，作废标处理。</w:t>
      </w:r>
    </w:p>
    <w:p w:rsidR="00487391" w:rsidRPr="00CD2D01" w:rsidRDefault="00487391" w:rsidP="008F7CBC">
      <w:pPr>
        <w:snapToGrid w:val="0"/>
        <w:spacing w:line="480" w:lineRule="exact"/>
        <w:ind w:firstLineChars="200" w:firstLine="560"/>
        <w:rPr>
          <w:rFonts w:asciiTheme="minorEastAsia" w:eastAsiaTheme="minorEastAsia" w:hAnsiTheme="minorEastAsia"/>
          <w:b/>
          <w:sz w:val="28"/>
          <w:szCs w:val="28"/>
          <w:lang w:val="zh-TW"/>
        </w:rPr>
      </w:pPr>
      <w:r w:rsidRPr="00CD2D01">
        <w:rPr>
          <w:rFonts w:asciiTheme="minorEastAsia" w:eastAsiaTheme="minorEastAsia" w:hAnsiTheme="minorEastAsia" w:hint="eastAsia"/>
          <w:sz w:val="28"/>
          <w:szCs w:val="28"/>
          <w:lang w:val="zh-TW"/>
        </w:rPr>
        <w:t>四、询价响应供应商的资质要求：（未达到以下资质要求的，将被视为无效询价响应）</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1、投标人必须符合《中华人民共和国政府采购法》第二十二条的规定；投标人其营业执照在有效的经营范围内</w:t>
      </w:r>
      <w:r w:rsidR="00CD2D01">
        <w:rPr>
          <w:rFonts w:asciiTheme="minorEastAsia" w:eastAsiaTheme="minorEastAsia" w:hAnsiTheme="minorEastAsia" w:hint="eastAsia"/>
          <w:sz w:val="28"/>
          <w:szCs w:val="28"/>
          <w:lang w:val="zh-TW"/>
        </w:rPr>
        <w:t>。</w:t>
      </w:r>
    </w:p>
    <w:p w:rsidR="00CD2D01" w:rsidRPr="00CD2D01" w:rsidRDefault="00CD2D01" w:rsidP="008A750C">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w:t>
      </w:r>
      <w:r w:rsidR="00487391" w:rsidRPr="00CD2D01">
        <w:rPr>
          <w:rFonts w:asciiTheme="minorEastAsia" w:eastAsiaTheme="minorEastAsia" w:hAnsiTheme="minorEastAsia" w:hint="eastAsia"/>
          <w:sz w:val="28"/>
          <w:szCs w:val="28"/>
          <w:lang w:val="zh-TW"/>
        </w:rPr>
        <w:t>、本项目不接受联合体投标。</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五、询价文件组成：</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1、询价响应书（正本一份</w:t>
      </w:r>
      <w:r w:rsidR="00E24E38" w:rsidRPr="00CD2D01">
        <w:rPr>
          <w:rFonts w:asciiTheme="minorEastAsia" w:eastAsiaTheme="minorEastAsia" w:hAnsiTheme="minorEastAsia" w:hint="eastAsia"/>
          <w:sz w:val="28"/>
          <w:szCs w:val="28"/>
          <w:lang w:val="zh-TW"/>
        </w:rPr>
        <w:t>，需密封并在封口处加盖公章</w:t>
      </w:r>
      <w:r w:rsidRPr="00CD2D01">
        <w:rPr>
          <w:rFonts w:asciiTheme="minorEastAsia" w:eastAsiaTheme="minorEastAsia" w:hAnsiTheme="minorEastAsia" w:hint="eastAsia"/>
          <w:sz w:val="28"/>
          <w:szCs w:val="28"/>
          <w:lang w:val="zh-TW"/>
        </w:rPr>
        <w:t>）。</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2、含单价总价的明细报价表</w:t>
      </w:r>
      <w:r w:rsidR="00754B2B">
        <w:rPr>
          <w:rFonts w:asciiTheme="minorEastAsia" w:eastAsiaTheme="minorEastAsia" w:hAnsiTheme="minorEastAsia" w:hint="eastAsia"/>
          <w:sz w:val="28"/>
          <w:szCs w:val="28"/>
          <w:lang w:val="zh-TW"/>
        </w:rPr>
        <w:t>，</w:t>
      </w:r>
      <w:r w:rsidR="00754B2B" w:rsidRPr="008846BD">
        <w:rPr>
          <w:rFonts w:asciiTheme="minorEastAsia" w:eastAsiaTheme="minorEastAsia" w:hAnsiTheme="minorEastAsia" w:hint="eastAsia"/>
          <w:sz w:val="28"/>
          <w:szCs w:val="28"/>
          <w:lang w:val="zh-TW"/>
        </w:rPr>
        <w:t>项目报价与供货</w:t>
      </w:r>
      <w:r w:rsidR="00754B2B">
        <w:rPr>
          <w:rFonts w:asciiTheme="minorEastAsia" w:eastAsiaTheme="minorEastAsia" w:hAnsiTheme="minorEastAsia" w:hint="eastAsia"/>
          <w:sz w:val="28"/>
          <w:szCs w:val="28"/>
          <w:lang w:val="zh-TW"/>
        </w:rPr>
        <w:t>标准</w:t>
      </w:r>
      <w:r w:rsidR="00754B2B" w:rsidRPr="008846BD">
        <w:rPr>
          <w:rFonts w:asciiTheme="minorEastAsia" w:eastAsiaTheme="minorEastAsia" w:hAnsiTheme="minorEastAsia" w:hint="eastAsia"/>
          <w:sz w:val="28"/>
          <w:szCs w:val="28"/>
          <w:lang w:val="zh-TW"/>
        </w:rPr>
        <w:t>只有一个</w:t>
      </w:r>
      <w:r w:rsidR="00754B2B">
        <w:rPr>
          <w:rFonts w:asciiTheme="minorEastAsia" w:eastAsiaTheme="minorEastAsia" w:hAnsiTheme="minorEastAsia" w:hint="eastAsia"/>
          <w:sz w:val="28"/>
          <w:szCs w:val="28"/>
          <w:lang w:val="zh-TW"/>
        </w:rPr>
        <w:t>，不能出现选择性报价</w:t>
      </w:r>
      <w:r w:rsidRPr="00CD2D01">
        <w:rPr>
          <w:rFonts w:asciiTheme="minorEastAsia" w:eastAsiaTheme="minorEastAsia" w:hAnsiTheme="minorEastAsia" w:hint="eastAsia"/>
          <w:sz w:val="28"/>
          <w:szCs w:val="28"/>
          <w:lang w:val="zh-TW"/>
        </w:rPr>
        <w:t>。</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3、企业工商营业执照有效复印件。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4、法人身份证明、法人代表对询价响应供应商代表的询价响应授权书原件、被授权代表的身份证有效复印件。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5、售后服务体系说明及售后服务承诺、本询价文件其它条款要求提供的相关文件以及各询价响应供应商认为应该提供的其它相关文件。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六、询价响应报价要求：</w:t>
      </w:r>
    </w:p>
    <w:p w:rsidR="00CD2D01" w:rsidRPr="00D50A8C" w:rsidRDefault="00487391" w:rsidP="00D50A8C">
      <w:pPr>
        <w:snapToGrid w:val="0"/>
        <w:spacing w:line="480" w:lineRule="exact"/>
        <w:ind w:firstLineChars="200" w:firstLine="562"/>
        <w:rPr>
          <w:rFonts w:asciiTheme="minorEastAsia" w:eastAsiaTheme="minorEastAsia" w:hAnsiTheme="minorEastAsia"/>
          <w:b/>
          <w:sz w:val="28"/>
          <w:szCs w:val="28"/>
          <w:lang w:val="zh-TW"/>
        </w:rPr>
      </w:pPr>
      <w:r w:rsidRPr="00D50A8C">
        <w:rPr>
          <w:rFonts w:asciiTheme="minorEastAsia" w:eastAsiaTheme="minorEastAsia" w:hAnsiTheme="minorEastAsia" w:hint="eastAsia"/>
          <w:b/>
          <w:sz w:val="28"/>
          <w:szCs w:val="28"/>
          <w:lang w:val="zh-TW"/>
        </w:rPr>
        <w:t>1、由采购人（发包人）提供询价清单，竞标人（承包人）自主报价。</w:t>
      </w:r>
      <w:r w:rsidR="004662C6" w:rsidRPr="004662C6">
        <w:rPr>
          <w:rFonts w:asciiTheme="minorEastAsia" w:eastAsiaTheme="minorEastAsia" w:hAnsiTheme="minorEastAsia"/>
          <w:b/>
          <w:sz w:val="28"/>
          <w:szCs w:val="28"/>
          <w:lang w:val="zh-TW"/>
        </w:rPr>
        <w:t>本项目为“交钥匙工程”</w:t>
      </w:r>
      <w:r w:rsidR="004662C6">
        <w:rPr>
          <w:rFonts w:asciiTheme="minorEastAsia" w:eastAsiaTheme="minorEastAsia" w:hAnsiTheme="minorEastAsia"/>
          <w:b/>
          <w:sz w:val="28"/>
          <w:szCs w:val="28"/>
          <w:lang w:val="zh-TW"/>
        </w:rPr>
        <w:t>，所有合理的安装费、运输费、</w:t>
      </w:r>
      <w:r w:rsidR="004662C6" w:rsidRPr="004662C6">
        <w:rPr>
          <w:rFonts w:asciiTheme="minorEastAsia" w:eastAsiaTheme="minorEastAsia" w:hAnsiTheme="minorEastAsia"/>
          <w:b/>
          <w:sz w:val="28"/>
          <w:szCs w:val="28"/>
          <w:lang w:val="zh-TW"/>
        </w:rPr>
        <w:t>保险费、税费、辅材费、培训费等均包含在单台设备（货物）的报价中，不得单列。</w:t>
      </w:r>
    </w:p>
    <w:p w:rsidR="008A4532" w:rsidRPr="00D50A8C" w:rsidRDefault="008A4532" w:rsidP="00B86EDE">
      <w:pPr>
        <w:snapToGrid w:val="0"/>
        <w:spacing w:line="480" w:lineRule="exact"/>
        <w:ind w:firstLineChars="200" w:firstLine="562"/>
        <w:rPr>
          <w:rFonts w:asciiTheme="minorEastAsia" w:eastAsiaTheme="minorEastAsia" w:hAnsiTheme="minorEastAsia"/>
          <w:b/>
          <w:sz w:val="28"/>
          <w:szCs w:val="28"/>
          <w:lang w:val="zh-TW"/>
        </w:rPr>
      </w:pPr>
      <w:r w:rsidRPr="00B86EDE">
        <w:rPr>
          <w:rFonts w:asciiTheme="minorEastAsia" w:eastAsiaTheme="minorEastAsia" w:hAnsiTheme="minorEastAsia" w:hint="eastAsia"/>
          <w:b/>
          <w:sz w:val="28"/>
          <w:szCs w:val="28"/>
          <w:lang w:val="zh-TW"/>
        </w:rPr>
        <w:t>2、</w:t>
      </w:r>
      <w:r w:rsidR="00487391" w:rsidRPr="00D50A8C">
        <w:rPr>
          <w:rFonts w:asciiTheme="minorEastAsia" w:eastAsiaTheme="minorEastAsia" w:hAnsiTheme="minorEastAsia" w:hint="eastAsia"/>
          <w:b/>
          <w:sz w:val="28"/>
          <w:szCs w:val="28"/>
          <w:lang w:val="zh-TW"/>
        </w:rPr>
        <w:t>各投标商标明产品的品牌、</w:t>
      </w:r>
      <w:r w:rsidRPr="00D50A8C">
        <w:rPr>
          <w:rFonts w:asciiTheme="minorEastAsia" w:eastAsiaTheme="minorEastAsia" w:hAnsiTheme="minorEastAsia" w:hint="eastAsia"/>
          <w:b/>
          <w:sz w:val="28"/>
          <w:szCs w:val="28"/>
          <w:lang w:val="zh-TW"/>
        </w:rPr>
        <w:t>生产厂家、</w:t>
      </w:r>
      <w:r w:rsidR="00487391" w:rsidRPr="00D50A8C">
        <w:rPr>
          <w:rFonts w:asciiTheme="minorEastAsia" w:eastAsiaTheme="minorEastAsia" w:hAnsiTheme="minorEastAsia" w:hint="eastAsia"/>
          <w:b/>
          <w:sz w:val="28"/>
          <w:szCs w:val="28"/>
          <w:lang w:val="zh-TW"/>
        </w:rPr>
        <w:t>具体规格型号和技术参数，注明供货时间、质量承诺、服务承诺等事项</w:t>
      </w:r>
      <w:r w:rsidRPr="00D50A8C">
        <w:rPr>
          <w:rFonts w:asciiTheme="minorEastAsia" w:eastAsiaTheme="minorEastAsia" w:hAnsiTheme="minorEastAsia" w:hint="eastAsia"/>
          <w:b/>
          <w:sz w:val="28"/>
          <w:szCs w:val="28"/>
          <w:lang w:val="zh-TW"/>
        </w:rPr>
        <w:t>。</w:t>
      </w:r>
    </w:p>
    <w:p w:rsidR="008A4532" w:rsidRPr="00D50A8C" w:rsidRDefault="008A4532" w:rsidP="00D50A8C">
      <w:pPr>
        <w:snapToGrid w:val="0"/>
        <w:spacing w:line="480" w:lineRule="exact"/>
        <w:ind w:firstLineChars="200" w:firstLine="562"/>
        <w:rPr>
          <w:rFonts w:asciiTheme="minorEastAsia" w:eastAsiaTheme="minorEastAsia" w:hAnsiTheme="minorEastAsia"/>
          <w:b/>
          <w:sz w:val="28"/>
          <w:szCs w:val="28"/>
          <w:lang w:val="zh-TW"/>
        </w:rPr>
      </w:pPr>
      <w:r w:rsidRPr="00D50A8C">
        <w:rPr>
          <w:rFonts w:asciiTheme="minorEastAsia" w:eastAsiaTheme="minorEastAsia" w:hAnsiTheme="minorEastAsia" w:hint="eastAsia"/>
          <w:b/>
          <w:sz w:val="28"/>
          <w:szCs w:val="28"/>
          <w:lang w:val="zh-TW"/>
        </w:rPr>
        <w:t>3、各项证明文件及</w:t>
      </w:r>
      <w:r w:rsidR="00D443AE" w:rsidRPr="00D50A8C">
        <w:rPr>
          <w:rFonts w:asciiTheme="minorEastAsia" w:eastAsiaTheme="minorEastAsia" w:hAnsiTheme="minorEastAsia" w:hint="eastAsia"/>
          <w:b/>
          <w:sz w:val="28"/>
          <w:szCs w:val="28"/>
          <w:lang w:val="zh-TW"/>
        </w:rPr>
        <w:t>明细</w:t>
      </w:r>
      <w:r w:rsidRPr="00D50A8C">
        <w:rPr>
          <w:rFonts w:asciiTheme="minorEastAsia" w:eastAsiaTheme="minorEastAsia" w:hAnsiTheme="minorEastAsia" w:hint="eastAsia"/>
          <w:b/>
          <w:sz w:val="28"/>
          <w:szCs w:val="28"/>
          <w:lang w:val="zh-TW"/>
        </w:rPr>
        <w:t>报价单必须打印装订成册</w:t>
      </w:r>
      <w:r w:rsidR="00D443AE" w:rsidRPr="00D50A8C">
        <w:rPr>
          <w:rFonts w:asciiTheme="minorEastAsia" w:eastAsiaTheme="minorEastAsia" w:hAnsiTheme="minorEastAsia" w:hint="eastAsia"/>
          <w:b/>
          <w:sz w:val="28"/>
          <w:szCs w:val="28"/>
          <w:lang w:val="zh-TW"/>
        </w:rPr>
        <w:t>。</w:t>
      </w:r>
    </w:p>
    <w:p w:rsidR="001132E7" w:rsidRPr="00CD2D01" w:rsidRDefault="001132E7" w:rsidP="001132E7">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w:t>
      </w:r>
      <w:r w:rsidR="00D443AE">
        <w:rPr>
          <w:rFonts w:asciiTheme="minorEastAsia" w:eastAsiaTheme="minorEastAsia" w:hAnsiTheme="minorEastAsia" w:hint="eastAsia"/>
          <w:sz w:val="28"/>
          <w:szCs w:val="28"/>
          <w:lang w:val="zh-TW"/>
        </w:rPr>
        <w:t>供应商</w:t>
      </w:r>
      <w:r w:rsidR="00BC3B8B">
        <w:rPr>
          <w:rFonts w:asciiTheme="minorEastAsia" w:eastAsiaTheme="minorEastAsia" w:hAnsiTheme="minorEastAsia" w:hint="eastAsia"/>
          <w:sz w:val="28"/>
          <w:szCs w:val="28"/>
          <w:lang w:val="zh-TW"/>
        </w:rPr>
        <w:t>于</w:t>
      </w:r>
      <w:r w:rsidR="00487391" w:rsidRPr="00CD2D01">
        <w:rPr>
          <w:rFonts w:asciiTheme="minorEastAsia" w:eastAsiaTheme="minorEastAsia" w:hAnsiTheme="minorEastAsia" w:hint="eastAsia"/>
          <w:sz w:val="28"/>
          <w:szCs w:val="28"/>
          <w:lang w:val="zh-TW"/>
        </w:rPr>
        <w:t>2019年</w:t>
      </w:r>
      <w:r w:rsidR="003B485F">
        <w:rPr>
          <w:rFonts w:asciiTheme="minorEastAsia" w:eastAsiaTheme="minorEastAsia" w:hAnsiTheme="minorEastAsia" w:hint="eastAsia"/>
          <w:sz w:val="28"/>
          <w:szCs w:val="28"/>
          <w:lang w:val="zh-TW"/>
        </w:rPr>
        <w:t>12</w:t>
      </w:r>
      <w:r w:rsidR="00487391" w:rsidRPr="00CD2D01">
        <w:rPr>
          <w:rFonts w:asciiTheme="minorEastAsia" w:eastAsiaTheme="minorEastAsia" w:hAnsiTheme="minorEastAsia" w:hint="eastAsia"/>
          <w:sz w:val="28"/>
          <w:szCs w:val="28"/>
          <w:lang w:val="zh-TW"/>
        </w:rPr>
        <w:t>月</w:t>
      </w:r>
      <w:r w:rsidR="00E708B0">
        <w:rPr>
          <w:rFonts w:asciiTheme="minorEastAsia" w:eastAsiaTheme="minorEastAsia" w:hAnsiTheme="minorEastAsia" w:hint="eastAsia"/>
          <w:sz w:val="28"/>
          <w:szCs w:val="28"/>
          <w:lang w:val="zh-TW"/>
        </w:rPr>
        <w:t>3</w:t>
      </w:r>
      <w:r w:rsidR="00487391" w:rsidRPr="00CD2D01">
        <w:rPr>
          <w:rFonts w:asciiTheme="minorEastAsia" w:eastAsiaTheme="minorEastAsia" w:hAnsiTheme="minorEastAsia" w:hint="eastAsia"/>
          <w:sz w:val="28"/>
          <w:szCs w:val="28"/>
          <w:lang w:val="zh-TW"/>
        </w:rPr>
        <w:t>日</w:t>
      </w:r>
      <w:r w:rsidR="006D7690">
        <w:rPr>
          <w:rFonts w:asciiTheme="minorEastAsia" w:eastAsiaTheme="minorEastAsia" w:hAnsiTheme="minorEastAsia" w:hint="eastAsia"/>
          <w:sz w:val="28"/>
          <w:szCs w:val="28"/>
          <w:lang w:val="zh-TW"/>
        </w:rPr>
        <w:t>16</w:t>
      </w:r>
      <w:r w:rsidR="00487391" w:rsidRPr="00CD2D01">
        <w:rPr>
          <w:rFonts w:asciiTheme="minorEastAsia" w:eastAsiaTheme="minorEastAsia" w:hAnsiTheme="minorEastAsia" w:hint="eastAsia"/>
          <w:sz w:val="28"/>
          <w:szCs w:val="28"/>
          <w:lang w:val="zh-TW"/>
        </w:rPr>
        <w:t>：</w:t>
      </w:r>
      <w:r w:rsidR="006D7690">
        <w:rPr>
          <w:rFonts w:asciiTheme="minorEastAsia" w:eastAsiaTheme="minorEastAsia" w:hAnsiTheme="minorEastAsia" w:hint="eastAsia"/>
          <w:sz w:val="28"/>
          <w:szCs w:val="28"/>
          <w:lang w:val="zh-TW"/>
        </w:rPr>
        <w:t>3</w:t>
      </w:r>
      <w:r w:rsidR="00487391" w:rsidRPr="00CD2D01">
        <w:rPr>
          <w:rFonts w:asciiTheme="minorEastAsia" w:eastAsiaTheme="minorEastAsia" w:hAnsiTheme="minorEastAsia" w:hint="eastAsia"/>
          <w:sz w:val="28"/>
          <w:szCs w:val="28"/>
          <w:lang w:val="zh-TW"/>
        </w:rPr>
        <w:t>0时</w:t>
      </w:r>
      <w:r w:rsidR="00452C01">
        <w:rPr>
          <w:rFonts w:asciiTheme="minorEastAsia" w:eastAsiaTheme="minorEastAsia" w:hAnsiTheme="minorEastAsia" w:hint="eastAsia"/>
          <w:sz w:val="28"/>
          <w:szCs w:val="28"/>
          <w:lang w:val="zh-TW"/>
        </w:rPr>
        <w:t>前</w:t>
      </w:r>
      <w:r w:rsidR="00487391" w:rsidRPr="00CD2D01">
        <w:rPr>
          <w:rFonts w:asciiTheme="minorEastAsia" w:eastAsiaTheme="minorEastAsia" w:hAnsiTheme="minorEastAsia" w:hint="eastAsia"/>
          <w:sz w:val="28"/>
          <w:szCs w:val="28"/>
          <w:lang w:val="zh-TW"/>
        </w:rPr>
        <w:t>将盖好公章的投标文件密封送至石河子大学招标与采购管理中心统一采购管理办公室（石</w:t>
      </w:r>
      <w:r w:rsidR="00487391" w:rsidRPr="00CD2D01">
        <w:rPr>
          <w:rFonts w:asciiTheme="minorEastAsia" w:eastAsiaTheme="minorEastAsia" w:hAnsiTheme="minorEastAsia" w:hint="eastAsia"/>
          <w:sz w:val="28"/>
          <w:szCs w:val="28"/>
          <w:lang w:val="zh-TW"/>
        </w:rPr>
        <w:lastRenderedPageBreak/>
        <w:t>河子大学中区行政楼421A室）。</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 xml:space="preserve">联系人： </w:t>
      </w:r>
      <w:r w:rsidR="00CD2D01">
        <w:rPr>
          <w:rFonts w:asciiTheme="minorEastAsia" w:eastAsiaTheme="minorEastAsia" w:hAnsiTheme="minorEastAsia" w:hint="eastAsia"/>
          <w:sz w:val="28"/>
          <w:szCs w:val="28"/>
          <w:lang w:val="zh-TW"/>
        </w:rPr>
        <w:t>汤朝阳</w:t>
      </w:r>
      <w:r w:rsidRPr="00CD2D01">
        <w:rPr>
          <w:rFonts w:asciiTheme="minorEastAsia" w:eastAsiaTheme="minorEastAsia" w:hAnsiTheme="minorEastAsia" w:hint="eastAsia"/>
          <w:sz w:val="28"/>
          <w:szCs w:val="28"/>
          <w:lang w:val="zh-TW"/>
        </w:rPr>
        <w:t xml:space="preserve">  </w:t>
      </w:r>
      <w:r w:rsidR="00CD6BB3">
        <w:rPr>
          <w:rFonts w:asciiTheme="minorEastAsia" w:eastAsiaTheme="minorEastAsia" w:hAnsiTheme="minorEastAsia" w:hint="eastAsia"/>
          <w:sz w:val="28"/>
          <w:szCs w:val="28"/>
          <w:lang w:val="zh-TW"/>
        </w:rPr>
        <w:t xml:space="preserve">        </w:t>
      </w:r>
      <w:r w:rsidR="009D6D76">
        <w:rPr>
          <w:rFonts w:asciiTheme="minorEastAsia" w:eastAsiaTheme="minorEastAsia" w:hAnsiTheme="minorEastAsia" w:hint="eastAsia"/>
          <w:sz w:val="28"/>
          <w:szCs w:val="28"/>
          <w:lang w:val="zh-TW"/>
        </w:rPr>
        <w:t xml:space="preserve">  </w:t>
      </w:r>
      <w:r w:rsidRPr="00CD2D01">
        <w:rPr>
          <w:rFonts w:asciiTheme="minorEastAsia" w:eastAsiaTheme="minorEastAsia" w:hAnsiTheme="minorEastAsia" w:hint="eastAsia"/>
          <w:sz w:val="28"/>
          <w:szCs w:val="28"/>
          <w:lang w:val="zh-TW"/>
        </w:rPr>
        <w:t>联系电话： 0993-2058967</w:t>
      </w:r>
    </w:p>
    <w:p w:rsidR="00487391" w:rsidRPr="00F1798A" w:rsidRDefault="008B345A" w:rsidP="00AE51C9">
      <w:pPr>
        <w:snapToGrid w:val="0"/>
        <w:spacing w:line="480" w:lineRule="exact"/>
        <w:ind w:firstLineChars="200" w:firstLine="560"/>
        <w:rPr>
          <w:rFonts w:asciiTheme="minorEastAsia" w:eastAsiaTheme="minorEastAsia" w:hAnsiTheme="minorEastAsia"/>
          <w:sz w:val="28"/>
          <w:szCs w:val="28"/>
          <w:lang w:val="zh-TW"/>
        </w:rPr>
      </w:pPr>
      <w:r w:rsidRPr="00F1798A">
        <w:rPr>
          <w:rFonts w:asciiTheme="minorEastAsia" w:eastAsiaTheme="minorEastAsia" w:hAnsiTheme="minorEastAsia" w:hint="eastAsia"/>
          <w:sz w:val="28"/>
          <w:szCs w:val="28"/>
          <w:lang w:val="zh-TW"/>
        </w:rPr>
        <w:t>用户单位负责人：</w:t>
      </w:r>
      <w:r w:rsidR="006314E2">
        <w:rPr>
          <w:rFonts w:asciiTheme="minorEastAsia" w:eastAsiaTheme="minorEastAsia" w:hAnsiTheme="minorEastAsia" w:hint="eastAsia"/>
          <w:sz w:val="28"/>
          <w:szCs w:val="28"/>
          <w:lang w:val="zh-TW"/>
        </w:rPr>
        <w:t>刘爽</w:t>
      </w:r>
      <w:r w:rsidR="00F1798A" w:rsidRPr="00F1798A">
        <w:rPr>
          <w:rFonts w:asciiTheme="minorEastAsia" w:eastAsiaTheme="minorEastAsia" w:hAnsiTheme="minorEastAsia" w:hint="eastAsia"/>
          <w:sz w:val="28"/>
          <w:szCs w:val="28"/>
          <w:lang w:val="zh-TW"/>
        </w:rPr>
        <w:t xml:space="preserve">   联系电话：</w:t>
      </w:r>
      <w:r w:rsidR="006314E2">
        <w:rPr>
          <w:rFonts w:asciiTheme="minorEastAsia" w:eastAsiaTheme="minorEastAsia" w:hAnsiTheme="minorEastAsia" w:hint="eastAsia"/>
          <w:sz w:val="28"/>
          <w:szCs w:val="28"/>
          <w:lang w:val="zh-TW"/>
        </w:rPr>
        <w:t>18699331280</w:t>
      </w:r>
    </w:p>
    <w:p w:rsidR="005A2954" w:rsidRDefault="00487391" w:rsidP="00E708B0">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此包预算总</w:t>
      </w:r>
      <w:r w:rsidR="006314E2">
        <w:rPr>
          <w:rFonts w:asciiTheme="minorEastAsia" w:eastAsiaTheme="minorEastAsia" w:hAnsiTheme="minorEastAsia" w:hint="eastAsia"/>
          <w:sz w:val="28"/>
          <w:szCs w:val="28"/>
          <w:lang w:val="zh-TW"/>
        </w:rPr>
        <w:t>4000</w:t>
      </w:r>
      <w:r w:rsidRPr="00CD2D01">
        <w:rPr>
          <w:rFonts w:asciiTheme="minorEastAsia" w:eastAsiaTheme="minorEastAsia" w:hAnsiTheme="minorEastAsia" w:hint="eastAsia"/>
          <w:sz w:val="28"/>
          <w:szCs w:val="28"/>
          <w:lang w:val="zh-TW"/>
        </w:rPr>
        <w:t>元（</w:t>
      </w:r>
      <w:r w:rsidR="00512850">
        <w:rPr>
          <w:rFonts w:asciiTheme="minorEastAsia" w:eastAsiaTheme="minorEastAsia" w:hAnsiTheme="minorEastAsia" w:hint="eastAsia"/>
          <w:sz w:val="28"/>
          <w:szCs w:val="28"/>
          <w:lang w:val="zh-TW"/>
        </w:rPr>
        <w:t>人民币</w:t>
      </w:r>
      <w:r w:rsidR="006314E2">
        <w:rPr>
          <w:rFonts w:asciiTheme="minorEastAsia" w:eastAsiaTheme="minorEastAsia" w:hAnsiTheme="minorEastAsia" w:hint="eastAsia"/>
          <w:sz w:val="28"/>
          <w:szCs w:val="28"/>
          <w:lang w:val="zh-TW"/>
        </w:rPr>
        <w:t>肆</w:t>
      </w:r>
      <w:r w:rsidR="0011434A">
        <w:rPr>
          <w:rFonts w:asciiTheme="minorEastAsia" w:eastAsiaTheme="minorEastAsia" w:hAnsiTheme="minorEastAsia" w:hint="eastAsia"/>
          <w:sz w:val="28"/>
          <w:szCs w:val="28"/>
          <w:lang w:val="zh-TW"/>
        </w:rPr>
        <w:t>仟</w:t>
      </w:r>
      <w:r w:rsidR="000A3695">
        <w:rPr>
          <w:rFonts w:asciiTheme="minorEastAsia" w:eastAsiaTheme="minorEastAsia" w:hAnsiTheme="minorEastAsia" w:hint="eastAsia"/>
          <w:sz w:val="28"/>
          <w:szCs w:val="28"/>
          <w:lang w:val="zh-TW"/>
        </w:rPr>
        <w:t>元整</w:t>
      </w:r>
      <w:r w:rsidRPr="00CD2D01">
        <w:rPr>
          <w:rFonts w:asciiTheme="minorEastAsia" w:eastAsiaTheme="minorEastAsia" w:hAnsiTheme="minorEastAsia" w:hint="eastAsia"/>
          <w:sz w:val="28"/>
          <w:szCs w:val="28"/>
          <w:lang w:val="zh-TW"/>
        </w:rPr>
        <w:t>）。总报价如超预算，视同于无效报价。</w:t>
      </w:r>
    </w:p>
    <w:p w:rsidR="00487391" w:rsidRPr="00CD2D01" w:rsidRDefault="00487391" w:rsidP="008A750C">
      <w:pPr>
        <w:snapToGrid w:val="0"/>
        <w:spacing w:line="480" w:lineRule="exact"/>
        <w:ind w:firstLineChars="1750" w:firstLine="490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 xml:space="preserve">招标与采购管理中心 </w:t>
      </w:r>
    </w:p>
    <w:p w:rsidR="00487391" w:rsidRPr="00CD2D01" w:rsidRDefault="00487391" w:rsidP="008A750C">
      <w:pPr>
        <w:snapToGrid w:val="0"/>
        <w:spacing w:line="480" w:lineRule="exact"/>
        <w:ind w:firstLineChars="1750" w:firstLine="490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统一采购管理办公室</w:t>
      </w:r>
    </w:p>
    <w:p w:rsidR="005461F8" w:rsidRPr="009802A6" w:rsidRDefault="00487391" w:rsidP="00E708B0">
      <w:pPr>
        <w:snapToGrid w:val="0"/>
        <w:spacing w:line="480" w:lineRule="exact"/>
        <w:ind w:firstLineChars="1800" w:firstLine="504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2019年</w:t>
      </w:r>
      <w:r w:rsidR="00B07144">
        <w:rPr>
          <w:rFonts w:asciiTheme="minorEastAsia" w:eastAsiaTheme="minorEastAsia" w:hAnsiTheme="minorEastAsia" w:hint="eastAsia"/>
          <w:sz w:val="28"/>
          <w:szCs w:val="28"/>
          <w:lang w:val="zh-TW"/>
        </w:rPr>
        <w:t>11</w:t>
      </w:r>
      <w:r w:rsidRPr="00CD2D01">
        <w:rPr>
          <w:rFonts w:asciiTheme="minorEastAsia" w:eastAsiaTheme="minorEastAsia" w:hAnsiTheme="minorEastAsia" w:hint="eastAsia"/>
          <w:sz w:val="28"/>
          <w:szCs w:val="28"/>
          <w:lang w:val="zh-TW"/>
        </w:rPr>
        <w:t>月</w:t>
      </w:r>
      <w:r w:rsidR="00E708B0">
        <w:rPr>
          <w:rFonts w:asciiTheme="minorEastAsia" w:eastAsiaTheme="minorEastAsia" w:hAnsiTheme="minorEastAsia" w:hint="eastAsia"/>
          <w:sz w:val="28"/>
          <w:szCs w:val="28"/>
          <w:lang w:val="zh-TW"/>
        </w:rPr>
        <w:t>27</w:t>
      </w:r>
      <w:r w:rsidRPr="00CD2D01">
        <w:rPr>
          <w:rFonts w:asciiTheme="minorEastAsia" w:eastAsiaTheme="minorEastAsia" w:hAnsiTheme="minorEastAsia" w:hint="eastAsia"/>
          <w:sz w:val="28"/>
          <w:szCs w:val="28"/>
          <w:lang w:val="zh-TW"/>
        </w:rPr>
        <w:t>日</w:t>
      </w:r>
    </w:p>
    <w:sectPr w:rsidR="005461F8" w:rsidRPr="009802A6" w:rsidSect="00110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5C" w:rsidRDefault="009E345C" w:rsidP="00923510">
      <w:r>
        <w:separator/>
      </w:r>
    </w:p>
  </w:endnote>
  <w:endnote w:type="continuationSeparator" w:id="0">
    <w:p w:rsidR="009E345C" w:rsidRDefault="009E345C" w:rsidP="0092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5C" w:rsidRDefault="009E345C" w:rsidP="00923510">
      <w:r>
        <w:separator/>
      </w:r>
    </w:p>
  </w:footnote>
  <w:footnote w:type="continuationSeparator" w:id="0">
    <w:p w:rsidR="009E345C" w:rsidRDefault="009E345C" w:rsidP="00923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755D7"/>
    <w:multiLevelType w:val="singleLevel"/>
    <w:tmpl w:val="B15755D7"/>
    <w:lvl w:ilvl="0">
      <w:start w:val="1"/>
      <w:numFmt w:val="decimal"/>
      <w:suff w:val="nothing"/>
      <w:lvlText w:val="%1、"/>
      <w:lvlJc w:val="left"/>
    </w:lvl>
  </w:abstractNum>
  <w:abstractNum w:abstractNumId="1">
    <w:nsid w:val="DA33F57F"/>
    <w:multiLevelType w:val="singleLevel"/>
    <w:tmpl w:val="DA33F57F"/>
    <w:lvl w:ilvl="0">
      <w:start w:val="4"/>
      <w:numFmt w:val="decimal"/>
      <w:suff w:val="nothing"/>
      <w:lvlText w:val="（%1）"/>
      <w:lvlJc w:val="left"/>
    </w:lvl>
  </w:abstractNum>
  <w:abstractNum w:abstractNumId="2">
    <w:nsid w:val="34438B65"/>
    <w:multiLevelType w:val="singleLevel"/>
    <w:tmpl w:val="34438B65"/>
    <w:lvl w:ilvl="0">
      <w:start w:val="4"/>
      <w:numFmt w:val="decimal"/>
      <w:suff w:val="nothing"/>
      <w:lvlText w:val="（%1）"/>
      <w:lvlJc w:val="left"/>
    </w:lvl>
  </w:abstractNum>
  <w:abstractNum w:abstractNumId="3">
    <w:nsid w:val="45BA346E"/>
    <w:multiLevelType w:val="hybridMultilevel"/>
    <w:tmpl w:val="F4EEFBEC"/>
    <w:lvl w:ilvl="0" w:tplc="8D4AD7E4">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nsid w:val="46CE09DE"/>
    <w:multiLevelType w:val="hybridMultilevel"/>
    <w:tmpl w:val="A232EF8C"/>
    <w:lvl w:ilvl="0" w:tplc="211EEACE">
      <w:start w:val="1"/>
      <w:numFmt w:val="decimal"/>
      <w:lvlText w:val="（%1）"/>
      <w:lvlJc w:val="left"/>
      <w:pPr>
        <w:ind w:left="1305" w:hanging="73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47B628F6"/>
    <w:multiLevelType w:val="singleLevel"/>
    <w:tmpl w:val="47B628F6"/>
    <w:lvl w:ilvl="0">
      <w:start w:val="1"/>
      <w:numFmt w:val="decimal"/>
      <w:suff w:val="nothing"/>
      <w:lvlText w:val="%1、"/>
      <w:lvlJc w:val="left"/>
    </w:lvl>
  </w:abstractNum>
  <w:abstractNum w:abstractNumId="6">
    <w:nsid w:val="4FFD5554"/>
    <w:multiLevelType w:val="multilevel"/>
    <w:tmpl w:val="4FFD5554"/>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59A684A"/>
    <w:multiLevelType w:val="singleLevel"/>
    <w:tmpl w:val="559A684A"/>
    <w:lvl w:ilvl="0">
      <w:start w:val="1"/>
      <w:numFmt w:val="decimal"/>
      <w:lvlText w:val="%1."/>
      <w:lvlJc w:val="left"/>
      <w:pPr>
        <w:tabs>
          <w:tab w:val="num" w:pos="312"/>
        </w:tabs>
      </w:pPr>
    </w:lvl>
  </w:abstractNum>
  <w:abstractNum w:abstractNumId="8">
    <w:nsid w:val="6E603602"/>
    <w:multiLevelType w:val="multilevel"/>
    <w:tmpl w:val="6E60360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nsid w:val="6F154DDB"/>
    <w:multiLevelType w:val="hybridMultilevel"/>
    <w:tmpl w:val="F1726298"/>
    <w:lvl w:ilvl="0" w:tplc="5DAC13D4">
      <w:start w:val="2"/>
      <w:numFmt w:val="decimal"/>
      <w:pStyle w:val="DAS"/>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EA6830"/>
    <w:multiLevelType w:val="multilevel"/>
    <w:tmpl w:val="71EA6830"/>
    <w:lvl w:ilvl="0">
      <w:start w:val="2"/>
      <w:numFmt w:val="decimal"/>
      <w:lvlText w:val="%1）"/>
      <w:lvlJc w:val="left"/>
      <w:pPr>
        <w:ind w:left="1305" w:hanging="360"/>
      </w:pPr>
      <w:rPr>
        <w:rFonts w:hint="default"/>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11">
    <w:nsid w:val="75A4572F"/>
    <w:multiLevelType w:val="hybridMultilevel"/>
    <w:tmpl w:val="F1C81658"/>
    <w:lvl w:ilvl="0" w:tplc="1CE85798">
      <w:start w:val="1"/>
      <w:numFmt w:val="japaneseCounting"/>
      <w:pStyle w:val="DAS0"/>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8EF2F43"/>
    <w:multiLevelType w:val="multilevel"/>
    <w:tmpl w:val="78EF2F43"/>
    <w:lvl w:ilvl="0">
      <w:start w:val="1"/>
      <w:numFmt w:val="bullet"/>
      <w:lvlText w:val=""/>
      <w:lvlJc w:val="left"/>
      <w:pPr>
        <w:tabs>
          <w:tab w:val="num" w:pos="817"/>
        </w:tabs>
        <w:ind w:left="817" w:hanging="397"/>
      </w:pPr>
      <w:rPr>
        <w:rFonts w:ascii="Wingdings" w:eastAsia="宋体" w:hAnsi="Wingdings" w:hint="default"/>
        <w:sz w:val="18"/>
      </w:rPr>
    </w:lvl>
    <w:lvl w:ilvl="1">
      <w:start w:val="1"/>
      <w:numFmt w:val="bullet"/>
      <w:lvlText w:val=""/>
      <w:lvlJc w:val="left"/>
      <w:pPr>
        <w:tabs>
          <w:tab w:val="num" w:pos="1345"/>
        </w:tabs>
        <w:ind w:left="1345" w:hanging="420"/>
      </w:pPr>
      <w:rPr>
        <w:rFonts w:ascii="Wingdings" w:hAnsi="Wingdings" w:hint="default"/>
      </w:rPr>
    </w:lvl>
    <w:lvl w:ilvl="2">
      <w:start w:val="1"/>
      <w:numFmt w:val="bullet"/>
      <w:lvlText w:val=""/>
      <w:lvlJc w:val="left"/>
      <w:pPr>
        <w:tabs>
          <w:tab w:val="num" w:pos="1765"/>
        </w:tabs>
        <w:ind w:left="1765" w:hanging="420"/>
      </w:pPr>
      <w:rPr>
        <w:rFonts w:ascii="Wingdings" w:hAnsi="Wingdings" w:hint="default"/>
      </w:rPr>
    </w:lvl>
    <w:lvl w:ilvl="3">
      <w:start w:val="1"/>
      <w:numFmt w:val="bullet"/>
      <w:lvlText w:val=""/>
      <w:lvlJc w:val="left"/>
      <w:pPr>
        <w:tabs>
          <w:tab w:val="num" w:pos="2185"/>
        </w:tabs>
        <w:ind w:left="2185" w:hanging="420"/>
      </w:pPr>
      <w:rPr>
        <w:rFonts w:ascii="Wingdings" w:hAnsi="Wingdings" w:hint="default"/>
      </w:rPr>
    </w:lvl>
    <w:lvl w:ilvl="4">
      <w:start w:val="1"/>
      <w:numFmt w:val="bullet"/>
      <w:lvlText w:val=""/>
      <w:lvlJc w:val="left"/>
      <w:pPr>
        <w:tabs>
          <w:tab w:val="num" w:pos="2605"/>
        </w:tabs>
        <w:ind w:left="2605" w:hanging="420"/>
      </w:pPr>
      <w:rPr>
        <w:rFonts w:ascii="Wingdings" w:hAnsi="Wingdings" w:hint="default"/>
      </w:rPr>
    </w:lvl>
    <w:lvl w:ilvl="5">
      <w:start w:val="1"/>
      <w:numFmt w:val="bullet"/>
      <w:lvlText w:val=""/>
      <w:lvlJc w:val="left"/>
      <w:pPr>
        <w:tabs>
          <w:tab w:val="num" w:pos="3025"/>
        </w:tabs>
        <w:ind w:left="3025" w:hanging="420"/>
      </w:pPr>
      <w:rPr>
        <w:rFonts w:ascii="Wingdings" w:hAnsi="Wingdings" w:hint="default"/>
      </w:rPr>
    </w:lvl>
    <w:lvl w:ilvl="6">
      <w:start w:val="1"/>
      <w:numFmt w:val="bullet"/>
      <w:lvlText w:val=""/>
      <w:lvlJc w:val="left"/>
      <w:pPr>
        <w:tabs>
          <w:tab w:val="num" w:pos="3445"/>
        </w:tabs>
        <w:ind w:left="3445" w:hanging="420"/>
      </w:pPr>
      <w:rPr>
        <w:rFonts w:ascii="Wingdings" w:hAnsi="Wingdings" w:hint="default"/>
      </w:rPr>
    </w:lvl>
    <w:lvl w:ilvl="7">
      <w:start w:val="1"/>
      <w:numFmt w:val="bullet"/>
      <w:lvlText w:val=""/>
      <w:lvlJc w:val="left"/>
      <w:pPr>
        <w:tabs>
          <w:tab w:val="num" w:pos="3865"/>
        </w:tabs>
        <w:ind w:left="3865" w:hanging="420"/>
      </w:pPr>
      <w:rPr>
        <w:rFonts w:ascii="Wingdings" w:hAnsi="Wingdings" w:hint="default"/>
      </w:rPr>
    </w:lvl>
    <w:lvl w:ilvl="8">
      <w:start w:val="1"/>
      <w:numFmt w:val="bullet"/>
      <w:lvlText w:val=""/>
      <w:lvlJc w:val="left"/>
      <w:pPr>
        <w:tabs>
          <w:tab w:val="num" w:pos="4285"/>
        </w:tabs>
        <w:ind w:left="4285" w:hanging="420"/>
      </w:pPr>
      <w:rPr>
        <w:rFonts w:ascii="Wingdings" w:hAnsi="Wingdings" w:hint="default"/>
      </w:rPr>
    </w:lvl>
  </w:abstractNum>
  <w:num w:numId="1">
    <w:abstractNumId w:val="9"/>
  </w:num>
  <w:num w:numId="2">
    <w:abstractNumId w:val="11"/>
  </w:num>
  <w:num w:numId="3">
    <w:abstractNumId w:val="0"/>
  </w:num>
  <w:num w:numId="4">
    <w:abstractNumId w:val="10"/>
  </w:num>
  <w:num w:numId="5">
    <w:abstractNumId w:val="3"/>
  </w:num>
  <w:num w:numId="6">
    <w:abstractNumId w:val="6"/>
  </w:num>
  <w:num w:numId="7">
    <w:abstractNumId w:val="7"/>
  </w:num>
  <w:num w:numId="8">
    <w:abstractNumId w:val="5"/>
  </w:num>
  <w:num w:numId="9">
    <w:abstractNumId w:val="8"/>
  </w:num>
  <w:num w:numId="10">
    <w:abstractNumId w:val="12"/>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25B9C"/>
    <w:rsid w:val="00026271"/>
    <w:rsid w:val="00036D44"/>
    <w:rsid w:val="0004098F"/>
    <w:rsid w:val="00041955"/>
    <w:rsid w:val="00045C5C"/>
    <w:rsid w:val="0004777E"/>
    <w:rsid w:val="00075654"/>
    <w:rsid w:val="0009047C"/>
    <w:rsid w:val="000A045C"/>
    <w:rsid w:val="000A3695"/>
    <w:rsid w:val="000B2028"/>
    <w:rsid w:val="000B45E3"/>
    <w:rsid w:val="000D6B5D"/>
    <w:rsid w:val="000E14B1"/>
    <w:rsid w:val="000F60A9"/>
    <w:rsid w:val="00110322"/>
    <w:rsid w:val="00110C72"/>
    <w:rsid w:val="001132E7"/>
    <w:rsid w:val="0011434A"/>
    <w:rsid w:val="00115D15"/>
    <w:rsid w:val="00116D7C"/>
    <w:rsid w:val="0012132D"/>
    <w:rsid w:val="00122732"/>
    <w:rsid w:val="00126266"/>
    <w:rsid w:val="0013380C"/>
    <w:rsid w:val="00141567"/>
    <w:rsid w:val="00150E87"/>
    <w:rsid w:val="001621FD"/>
    <w:rsid w:val="0016416D"/>
    <w:rsid w:val="00175480"/>
    <w:rsid w:val="00176690"/>
    <w:rsid w:val="00190F2E"/>
    <w:rsid w:val="00191E75"/>
    <w:rsid w:val="00194676"/>
    <w:rsid w:val="001B4B07"/>
    <w:rsid w:val="001C21AC"/>
    <w:rsid w:val="001D7252"/>
    <w:rsid w:val="001F4610"/>
    <w:rsid w:val="001F676C"/>
    <w:rsid w:val="0020242C"/>
    <w:rsid w:val="00224DFB"/>
    <w:rsid w:val="002414F0"/>
    <w:rsid w:val="00241E41"/>
    <w:rsid w:val="00247C46"/>
    <w:rsid w:val="002518D7"/>
    <w:rsid w:val="00252C2F"/>
    <w:rsid w:val="00255F3F"/>
    <w:rsid w:val="00263553"/>
    <w:rsid w:val="00265FF0"/>
    <w:rsid w:val="002717BD"/>
    <w:rsid w:val="00273D1C"/>
    <w:rsid w:val="002777C6"/>
    <w:rsid w:val="00284DA3"/>
    <w:rsid w:val="00287A00"/>
    <w:rsid w:val="00287BE1"/>
    <w:rsid w:val="002945A3"/>
    <w:rsid w:val="002965BA"/>
    <w:rsid w:val="0029761A"/>
    <w:rsid w:val="00297BB6"/>
    <w:rsid w:val="002A4028"/>
    <w:rsid w:val="002B2559"/>
    <w:rsid w:val="002C3831"/>
    <w:rsid w:val="002C3914"/>
    <w:rsid w:val="002F5B9D"/>
    <w:rsid w:val="002F79C3"/>
    <w:rsid w:val="00303633"/>
    <w:rsid w:val="003105A0"/>
    <w:rsid w:val="0031215E"/>
    <w:rsid w:val="00313E18"/>
    <w:rsid w:val="00322A98"/>
    <w:rsid w:val="00325A76"/>
    <w:rsid w:val="00351BAE"/>
    <w:rsid w:val="003570CD"/>
    <w:rsid w:val="0036077C"/>
    <w:rsid w:val="00367088"/>
    <w:rsid w:val="00385979"/>
    <w:rsid w:val="00396264"/>
    <w:rsid w:val="003A007F"/>
    <w:rsid w:val="003A12D5"/>
    <w:rsid w:val="003B485F"/>
    <w:rsid w:val="003C308A"/>
    <w:rsid w:val="003D5357"/>
    <w:rsid w:val="003E5CF0"/>
    <w:rsid w:val="00401590"/>
    <w:rsid w:val="004063BE"/>
    <w:rsid w:val="004226CF"/>
    <w:rsid w:val="004237BD"/>
    <w:rsid w:val="00425A57"/>
    <w:rsid w:val="0042683D"/>
    <w:rsid w:val="00446046"/>
    <w:rsid w:val="00452C01"/>
    <w:rsid w:val="0045313C"/>
    <w:rsid w:val="00464B31"/>
    <w:rsid w:val="004662C6"/>
    <w:rsid w:val="004675AF"/>
    <w:rsid w:val="004835B1"/>
    <w:rsid w:val="00487391"/>
    <w:rsid w:val="004950B7"/>
    <w:rsid w:val="004B1D0C"/>
    <w:rsid w:val="004B5979"/>
    <w:rsid w:val="004B66FD"/>
    <w:rsid w:val="004C7EFD"/>
    <w:rsid w:val="004D073F"/>
    <w:rsid w:val="004D2636"/>
    <w:rsid w:val="004E6165"/>
    <w:rsid w:val="00511F83"/>
    <w:rsid w:val="00512850"/>
    <w:rsid w:val="00522E2C"/>
    <w:rsid w:val="005271B8"/>
    <w:rsid w:val="00531CB1"/>
    <w:rsid w:val="0053235D"/>
    <w:rsid w:val="0053369C"/>
    <w:rsid w:val="00534134"/>
    <w:rsid w:val="00537726"/>
    <w:rsid w:val="00544024"/>
    <w:rsid w:val="005461F8"/>
    <w:rsid w:val="00554A4B"/>
    <w:rsid w:val="00560020"/>
    <w:rsid w:val="005728EF"/>
    <w:rsid w:val="00582F33"/>
    <w:rsid w:val="00584E51"/>
    <w:rsid w:val="005961C8"/>
    <w:rsid w:val="00597BA0"/>
    <w:rsid w:val="005A2954"/>
    <w:rsid w:val="005A2D92"/>
    <w:rsid w:val="005A4E84"/>
    <w:rsid w:val="005C13DC"/>
    <w:rsid w:val="005C59C6"/>
    <w:rsid w:val="005C7A58"/>
    <w:rsid w:val="005D1350"/>
    <w:rsid w:val="005F4AD5"/>
    <w:rsid w:val="005F72C1"/>
    <w:rsid w:val="005F7D61"/>
    <w:rsid w:val="00603003"/>
    <w:rsid w:val="0060727B"/>
    <w:rsid w:val="0061077F"/>
    <w:rsid w:val="0062199F"/>
    <w:rsid w:val="006314E2"/>
    <w:rsid w:val="00631684"/>
    <w:rsid w:val="00635FD5"/>
    <w:rsid w:val="006444B0"/>
    <w:rsid w:val="00650B57"/>
    <w:rsid w:val="00667FD3"/>
    <w:rsid w:val="00671762"/>
    <w:rsid w:val="00673835"/>
    <w:rsid w:val="0067586F"/>
    <w:rsid w:val="0068360D"/>
    <w:rsid w:val="006953F9"/>
    <w:rsid w:val="006A1802"/>
    <w:rsid w:val="006B3980"/>
    <w:rsid w:val="006C7803"/>
    <w:rsid w:val="006D6C4F"/>
    <w:rsid w:val="006D7690"/>
    <w:rsid w:val="006D7D86"/>
    <w:rsid w:val="00711249"/>
    <w:rsid w:val="00712460"/>
    <w:rsid w:val="00712AC5"/>
    <w:rsid w:val="00735E90"/>
    <w:rsid w:val="007532DE"/>
    <w:rsid w:val="00754B2B"/>
    <w:rsid w:val="007620BA"/>
    <w:rsid w:val="007653E9"/>
    <w:rsid w:val="0078032D"/>
    <w:rsid w:val="007871FF"/>
    <w:rsid w:val="00792CF8"/>
    <w:rsid w:val="0079602C"/>
    <w:rsid w:val="0079669F"/>
    <w:rsid w:val="007A03AE"/>
    <w:rsid w:val="007A49C9"/>
    <w:rsid w:val="007A4B11"/>
    <w:rsid w:val="007A4BEA"/>
    <w:rsid w:val="007B0C1B"/>
    <w:rsid w:val="007B649B"/>
    <w:rsid w:val="007E06D7"/>
    <w:rsid w:val="007F3494"/>
    <w:rsid w:val="007F6AB9"/>
    <w:rsid w:val="008011CD"/>
    <w:rsid w:val="00802584"/>
    <w:rsid w:val="00804863"/>
    <w:rsid w:val="00804DA4"/>
    <w:rsid w:val="0080590D"/>
    <w:rsid w:val="008319D2"/>
    <w:rsid w:val="00863BB1"/>
    <w:rsid w:val="00864F3B"/>
    <w:rsid w:val="0087264E"/>
    <w:rsid w:val="008A433B"/>
    <w:rsid w:val="008A4532"/>
    <w:rsid w:val="008A750C"/>
    <w:rsid w:val="008B345A"/>
    <w:rsid w:val="008C5743"/>
    <w:rsid w:val="008D1256"/>
    <w:rsid w:val="008E60D8"/>
    <w:rsid w:val="008F7CBC"/>
    <w:rsid w:val="00923510"/>
    <w:rsid w:val="00933976"/>
    <w:rsid w:val="00943385"/>
    <w:rsid w:val="00944F32"/>
    <w:rsid w:val="00960BB2"/>
    <w:rsid w:val="009640D6"/>
    <w:rsid w:val="009744A0"/>
    <w:rsid w:val="009802A6"/>
    <w:rsid w:val="00980485"/>
    <w:rsid w:val="009A77B8"/>
    <w:rsid w:val="009C0A3E"/>
    <w:rsid w:val="009D6D76"/>
    <w:rsid w:val="009E345C"/>
    <w:rsid w:val="009F1C4A"/>
    <w:rsid w:val="009F4552"/>
    <w:rsid w:val="00A150BD"/>
    <w:rsid w:val="00A1544F"/>
    <w:rsid w:val="00A202F2"/>
    <w:rsid w:val="00A21F39"/>
    <w:rsid w:val="00A57BDA"/>
    <w:rsid w:val="00A619B0"/>
    <w:rsid w:val="00A62F7E"/>
    <w:rsid w:val="00A6639D"/>
    <w:rsid w:val="00A723CE"/>
    <w:rsid w:val="00A80E26"/>
    <w:rsid w:val="00A83A64"/>
    <w:rsid w:val="00A90017"/>
    <w:rsid w:val="00A93BB7"/>
    <w:rsid w:val="00AA4CEE"/>
    <w:rsid w:val="00AA511B"/>
    <w:rsid w:val="00AB368A"/>
    <w:rsid w:val="00AB74BA"/>
    <w:rsid w:val="00AC085A"/>
    <w:rsid w:val="00AD07C6"/>
    <w:rsid w:val="00AD08E1"/>
    <w:rsid w:val="00AD6619"/>
    <w:rsid w:val="00AE51C9"/>
    <w:rsid w:val="00AF2038"/>
    <w:rsid w:val="00B0069A"/>
    <w:rsid w:val="00B05A65"/>
    <w:rsid w:val="00B07144"/>
    <w:rsid w:val="00B171D3"/>
    <w:rsid w:val="00B23887"/>
    <w:rsid w:val="00B24D0A"/>
    <w:rsid w:val="00B32261"/>
    <w:rsid w:val="00B42C5C"/>
    <w:rsid w:val="00B45393"/>
    <w:rsid w:val="00B47175"/>
    <w:rsid w:val="00B545FF"/>
    <w:rsid w:val="00B54841"/>
    <w:rsid w:val="00B61940"/>
    <w:rsid w:val="00B63FD4"/>
    <w:rsid w:val="00B71D69"/>
    <w:rsid w:val="00B80505"/>
    <w:rsid w:val="00B86EDE"/>
    <w:rsid w:val="00BC3B8B"/>
    <w:rsid w:val="00BD1FEB"/>
    <w:rsid w:val="00BD284B"/>
    <w:rsid w:val="00BD3F01"/>
    <w:rsid w:val="00BF114A"/>
    <w:rsid w:val="00C015FD"/>
    <w:rsid w:val="00C0180B"/>
    <w:rsid w:val="00C26421"/>
    <w:rsid w:val="00C36DCC"/>
    <w:rsid w:val="00C372FD"/>
    <w:rsid w:val="00C5076B"/>
    <w:rsid w:val="00C553CF"/>
    <w:rsid w:val="00C5610D"/>
    <w:rsid w:val="00C57DF8"/>
    <w:rsid w:val="00C72C66"/>
    <w:rsid w:val="00C74F4A"/>
    <w:rsid w:val="00C76EB5"/>
    <w:rsid w:val="00C778A3"/>
    <w:rsid w:val="00C92D9B"/>
    <w:rsid w:val="00C9534C"/>
    <w:rsid w:val="00CA7C76"/>
    <w:rsid w:val="00CD2D01"/>
    <w:rsid w:val="00CD4DDB"/>
    <w:rsid w:val="00CD6BB3"/>
    <w:rsid w:val="00CE2098"/>
    <w:rsid w:val="00CE41BE"/>
    <w:rsid w:val="00CF5893"/>
    <w:rsid w:val="00CF7099"/>
    <w:rsid w:val="00CF7F01"/>
    <w:rsid w:val="00D11CB6"/>
    <w:rsid w:val="00D14012"/>
    <w:rsid w:val="00D31056"/>
    <w:rsid w:val="00D443AE"/>
    <w:rsid w:val="00D50A8C"/>
    <w:rsid w:val="00D5128E"/>
    <w:rsid w:val="00D56B8A"/>
    <w:rsid w:val="00D74458"/>
    <w:rsid w:val="00D83ADD"/>
    <w:rsid w:val="00D914AA"/>
    <w:rsid w:val="00D96505"/>
    <w:rsid w:val="00DB0B97"/>
    <w:rsid w:val="00DC4C6C"/>
    <w:rsid w:val="00DC72BF"/>
    <w:rsid w:val="00DD1CAA"/>
    <w:rsid w:val="00DD3D4A"/>
    <w:rsid w:val="00DD47E1"/>
    <w:rsid w:val="00DD582F"/>
    <w:rsid w:val="00DF1433"/>
    <w:rsid w:val="00E139CB"/>
    <w:rsid w:val="00E15C75"/>
    <w:rsid w:val="00E24E38"/>
    <w:rsid w:val="00E27D56"/>
    <w:rsid w:val="00E3089C"/>
    <w:rsid w:val="00E4048A"/>
    <w:rsid w:val="00E53F2C"/>
    <w:rsid w:val="00E55134"/>
    <w:rsid w:val="00E5666A"/>
    <w:rsid w:val="00E708B0"/>
    <w:rsid w:val="00E7206D"/>
    <w:rsid w:val="00E74C1C"/>
    <w:rsid w:val="00E8052F"/>
    <w:rsid w:val="00E842D2"/>
    <w:rsid w:val="00E915B4"/>
    <w:rsid w:val="00E92891"/>
    <w:rsid w:val="00EA0CF3"/>
    <w:rsid w:val="00EA27CD"/>
    <w:rsid w:val="00EB2817"/>
    <w:rsid w:val="00EC1CB6"/>
    <w:rsid w:val="00EC46A7"/>
    <w:rsid w:val="00ED45D4"/>
    <w:rsid w:val="00EF0CD5"/>
    <w:rsid w:val="00EF6C06"/>
    <w:rsid w:val="00EF6D16"/>
    <w:rsid w:val="00EF6E3E"/>
    <w:rsid w:val="00F0657D"/>
    <w:rsid w:val="00F130B5"/>
    <w:rsid w:val="00F15917"/>
    <w:rsid w:val="00F1798A"/>
    <w:rsid w:val="00F23A8D"/>
    <w:rsid w:val="00F43F9E"/>
    <w:rsid w:val="00F6441D"/>
    <w:rsid w:val="00F863C9"/>
    <w:rsid w:val="00FA00BE"/>
    <w:rsid w:val="00FA05A3"/>
    <w:rsid w:val="00FA0B5C"/>
    <w:rsid w:val="00FA6969"/>
    <w:rsid w:val="00FB166A"/>
    <w:rsid w:val="00FC1575"/>
    <w:rsid w:val="00FC66B6"/>
    <w:rsid w:val="00FD0ADE"/>
    <w:rsid w:val="00FD3AB9"/>
    <w:rsid w:val="00FE0CD3"/>
    <w:rsid w:val="00FE2B38"/>
    <w:rsid w:val="00FF0806"/>
    <w:rsid w:val="00FF2C6A"/>
    <w:rsid w:val="00FF3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91"/>
    <w:pPr>
      <w:widowControl w:val="0"/>
      <w:jc w:val="both"/>
    </w:pPr>
    <w:rPr>
      <w:rFonts w:ascii="Times New Roman" w:eastAsia="宋体" w:hAnsi="Times New Roman" w:cs="Times New Roman"/>
      <w:szCs w:val="24"/>
    </w:rPr>
  </w:style>
  <w:style w:type="paragraph" w:styleId="4">
    <w:name w:val="heading 4"/>
    <w:basedOn w:val="a"/>
    <w:next w:val="a"/>
    <w:link w:val="4Char"/>
    <w:uiPriority w:val="9"/>
    <w:semiHidden/>
    <w:unhideWhenUsed/>
    <w:qFormat/>
    <w:rsid w:val="003C308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391"/>
    <w:pPr>
      <w:ind w:firstLineChars="200" w:firstLine="420"/>
    </w:pPr>
    <w:rPr>
      <w:rFonts w:ascii="Calibri" w:hAnsi="Calibri"/>
      <w:szCs w:val="22"/>
    </w:rPr>
  </w:style>
  <w:style w:type="paragraph" w:styleId="a4">
    <w:name w:val="header"/>
    <w:basedOn w:val="a"/>
    <w:link w:val="Char"/>
    <w:uiPriority w:val="99"/>
    <w:unhideWhenUsed/>
    <w:rsid w:val="00923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3510"/>
    <w:rPr>
      <w:rFonts w:ascii="Times New Roman" w:eastAsia="宋体" w:hAnsi="Times New Roman" w:cs="Times New Roman"/>
      <w:sz w:val="18"/>
      <w:szCs w:val="18"/>
    </w:rPr>
  </w:style>
  <w:style w:type="paragraph" w:styleId="a5">
    <w:name w:val="footer"/>
    <w:basedOn w:val="a"/>
    <w:link w:val="Char0"/>
    <w:unhideWhenUsed/>
    <w:rsid w:val="00923510"/>
    <w:pPr>
      <w:tabs>
        <w:tab w:val="center" w:pos="4153"/>
        <w:tab w:val="right" w:pos="8306"/>
      </w:tabs>
      <w:snapToGrid w:val="0"/>
      <w:jc w:val="left"/>
    </w:pPr>
    <w:rPr>
      <w:sz w:val="18"/>
      <w:szCs w:val="18"/>
    </w:rPr>
  </w:style>
  <w:style w:type="character" w:customStyle="1" w:styleId="Char0">
    <w:name w:val="页脚 Char"/>
    <w:basedOn w:val="a0"/>
    <w:link w:val="a5"/>
    <w:rsid w:val="00923510"/>
    <w:rPr>
      <w:rFonts w:ascii="Times New Roman" w:eastAsia="宋体" w:hAnsi="Times New Roman" w:cs="Times New Roman"/>
      <w:sz w:val="18"/>
      <w:szCs w:val="18"/>
    </w:rPr>
  </w:style>
  <w:style w:type="paragraph" w:styleId="a6">
    <w:name w:val="Balloon Text"/>
    <w:basedOn w:val="a"/>
    <w:link w:val="Char1"/>
    <w:uiPriority w:val="99"/>
    <w:semiHidden/>
    <w:unhideWhenUsed/>
    <w:rsid w:val="0060727B"/>
    <w:rPr>
      <w:sz w:val="18"/>
      <w:szCs w:val="18"/>
    </w:rPr>
  </w:style>
  <w:style w:type="character" w:customStyle="1" w:styleId="Char1">
    <w:name w:val="批注框文本 Char"/>
    <w:basedOn w:val="a0"/>
    <w:link w:val="a6"/>
    <w:uiPriority w:val="99"/>
    <w:semiHidden/>
    <w:rsid w:val="0060727B"/>
    <w:rPr>
      <w:rFonts w:ascii="Times New Roman" w:eastAsia="宋体" w:hAnsi="Times New Roman" w:cs="Times New Roman"/>
      <w:sz w:val="18"/>
      <w:szCs w:val="18"/>
    </w:rPr>
  </w:style>
  <w:style w:type="table" w:styleId="a7">
    <w:name w:val="Table Grid"/>
    <w:basedOn w:val="a1"/>
    <w:qFormat/>
    <w:rsid w:val="007A03A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Char2"/>
    <w:uiPriority w:val="99"/>
    <w:semiHidden/>
    <w:unhideWhenUsed/>
    <w:rsid w:val="004226CF"/>
    <w:pPr>
      <w:ind w:leftChars="2500" w:left="100"/>
    </w:pPr>
  </w:style>
  <w:style w:type="character" w:customStyle="1" w:styleId="Char2">
    <w:name w:val="日期 Char"/>
    <w:basedOn w:val="a0"/>
    <w:link w:val="a8"/>
    <w:uiPriority w:val="99"/>
    <w:semiHidden/>
    <w:rsid w:val="004226CF"/>
    <w:rPr>
      <w:rFonts w:ascii="Times New Roman" w:eastAsia="宋体" w:hAnsi="Times New Roman" w:cs="Times New Roman"/>
      <w:szCs w:val="24"/>
    </w:rPr>
  </w:style>
  <w:style w:type="paragraph" w:customStyle="1" w:styleId="TableParagraph">
    <w:name w:val="Table Paragraph"/>
    <w:basedOn w:val="a"/>
    <w:uiPriority w:val="1"/>
    <w:qFormat/>
    <w:rsid w:val="00D14012"/>
    <w:pPr>
      <w:spacing w:before="40"/>
      <w:ind w:left="210"/>
      <w:jc w:val="left"/>
    </w:pPr>
    <w:rPr>
      <w:rFonts w:ascii="Arial" w:eastAsia="Arial" w:hAnsi="Arial" w:cs="Arial"/>
      <w:sz w:val="24"/>
      <w:lang w:eastAsia="en-US" w:bidi="en-US"/>
    </w:rPr>
  </w:style>
  <w:style w:type="paragraph" w:styleId="a9">
    <w:name w:val="Body Text"/>
    <w:basedOn w:val="a"/>
    <w:next w:val="a"/>
    <w:link w:val="Char3"/>
    <w:qFormat/>
    <w:rsid w:val="00122732"/>
    <w:rPr>
      <w:rFonts w:ascii="宋体" w:eastAsiaTheme="minorEastAsia" w:hAnsi="宋体" w:cs="宋体"/>
      <w:szCs w:val="22"/>
    </w:rPr>
  </w:style>
  <w:style w:type="character" w:customStyle="1" w:styleId="Char3">
    <w:name w:val="正文文本 Char"/>
    <w:basedOn w:val="a0"/>
    <w:link w:val="a9"/>
    <w:rsid w:val="00122732"/>
    <w:rPr>
      <w:rFonts w:ascii="宋体" w:hAnsi="宋体" w:cs="宋体"/>
    </w:rPr>
  </w:style>
  <w:style w:type="paragraph" w:customStyle="1" w:styleId="40">
    <w:name w:val="标题4"/>
    <w:basedOn w:val="4"/>
    <w:rsid w:val="003C308A"/>
    <w:pPr>
      <w:spacing w:line="372" w:lineRule="auto"/>
    </w:pPr>
    <w:rPr>
      <w:rFonts w:asciiTheme="minorHAnsi" w:eastAsia="黑体" w:hAnsiTheme="minorHAnsi" w:cs="Times New Roman"/>
      <w:bCs w:val="0"/>
      <w:szCs w:val="22"/>
    </w:rPr>
  </w:style>
  <w:style w:type="character" w:customStyle="1" w:styleId="4Char">
    <w:name w:val="标题 4 Char"/>
    <w:basedOn w:val="a0"/>
    <w:link w:val="4"/>
    <w:uiPriority w:val="9"/>
    <w:semiHidden/>
    <w:rsid w:val="003C308A"/>
    <w:rPr>
      <w:rFonts w:asciiTheme="majorHAnsi" w:eastAsiaTheme="majorEastAsia" w:hAnsiTheme="majorHAnsi" w:cstheme="majorBidi"/>
      <w:b/>
      <w:bCs/>
      <w:sz w:val="28"/>
      <w:szCs w:val="28"/>
    </w:rPr>
  </w:style>
  <w:style w:type="character" w:customStyle="1" w:styleId="font41">
    <w:name w:val="font41"/>
    <w:basedOn w:val="a0"/>
    <w:qFormat/>
    <w:rsid w:val="005A2954"/>
    <w:rPr>
      <w:rFonts w:ascii="Calibri" w:hAnsi="Calibri" w:cs="Calibri"/>
      <w:color w:val="000000"/>
      <w:sz w:val="21"/>
      <w:szCs w:val="21"/>
      <w:u w:val="none"/>
    </w:rPr>
  </w:style>
  <w:style w:type="paragraph" w:customStyle="1" w:styleId="DAS">
    <w:name w:val="DAS列表一"/>
    <w:basedOn w:val="a"/>
    <w:qFormat/>
    <w:rsid w:val="00E92891"/>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next w:val="a"/>
    <w:qFormat/>
    <w:rsid w:val="00E92891"/>
    <w:pPr>
      <w:numPr>
        <w:numId w:val="2"/>
      </w:numPr>
      <w:tabs>
        <w:tab w:val="left" w:pos="817"/>
      </w:tabs>
      <w:spacing w:line="360" w:lineRule="exact"/>
    </w:pPr>
    <w:rPr>
      <w:rFonts w:ascii="Verdana" w:hAnsi="Verdana"/>
      <w:szCs w:val="21"/>
    </w:rPr>
  </w:style>
  <w:style w:type="paragraph" w:customStyle="1" w:styleId="aa">
    <w:basedOn w:val="a"/>
    <w:next w:val="a3"/>
    <w:uiPriority w:val="34"/>
    <w:qFormat/>
    <w:rsid w:val="00F23A8D"/>
    <w:pPr>
      <w:ind w:firstLineChars="200" w:firstLine="420"/>
    </w:pPr>
    <w:rPr>
      <w:rFonts w:ascii="Calibri" w:hAnsi="Calibri"/>
      <w:szCs w:val="22"/>
    </w:rPr>
  </w:style>
  <w:style w:type="paragraph" w:styleId="ab">
    <w:name w:val="Normal (Web)"/>
    <w:basedOn w:val="a"/>
    <w:uiPriority w:val="99"/>
    <w:unhideWhenUsed/>
    <w:rsid w:val="00F23A8D"/>
    <w:pPr>
      <w:widowControl/>
      <w:spacing w:before="100" w:beforeAutospacing="1" w:after="100" w:afterAutospacing="1"/>
      <w:jc w:val="left"/>
    </w:pPr>
    <w:rPr>
      <w:rFonts w:ascii="宋体" w:hAnsi="宋体" w:cs="宋体"/>
      <w:kern w:val="0"/>
      <w:sz w:val="24"/>
    </w:rPr>
  </w:style>
  <w:style w:type="paragraph" w:styleId="ac">
    <w:name w:val="Body Text First Indent"/>
    <w:basedOn w:val="a9"/>
    <w:link w:val="Char4"/>
    <w:uiPriority w:val="99"/>
    <w:semiHidden/>
    <w:unhideWhenUsed/>
    <w:rsid w:val="00FA6969"/>
    <w:pPr>
      <w:spacing w:after="120"/>
      <w:ind w:firstLineChars="100" w:firstLine="420"/>
    </w:pPr>
    <w:rPr>
      <w:rFonts w:ascii="Times New Roman" w:eastAsia="宋体" w:hAnsi="Times New Roman" w:cs="Times New Roman"/>
      <w:szCs w:val="24"/>
    </w:rPr>
  </w:style>
  <w:style w:type="character" w:customStyle="1" w:styleId="Char4">
    <w:name w:val="正文首行缩进 Char"/>
    <w:basedOn w:val="Char3"/>
    <w:link w:val="ac"/>
    <w:uiPriority w:val="99"/>
    <w:semiHidden/>
    <w:rsid w:val="00FA6969"/>
    <w:rPr>
      <w:rFonts w:ascii="Times New Roman" w:eastAsia="宋体" w:hAnsi="Times New Roman" w:cs="Times New Roman"/>
      <w:szCs w:val="24"/>
    </w:rPr>
  </w:style>
  <w:style w:type="character" w:customStyle="1" w:styleId="font12">
    <w:name w:val="font12"/>
    <w:basedOn w:val="a0"/>
    <w:rsid w:val="00A80E26"/>
    <w:rPr>
      <w:rFonts w:ascii="宋体" w:eastAsia="宋体" w:hAnsi="宋体" w:cs="宋体" w:hint="eastAsia"/>
      <w:i w:val="0"/>
      <w:color w:val="000000"/>
      <w:sz w:val="20"/>
      <w:szCs w:val="20"/>
      <w:u w:val="none"/>
    </w:rPr>
  </w:style>
  <w:style w:type="character" w:customStyle="1" w:styleId="font81">
    <w:name w:val="font81"/>
    <w:basedOn w:val="a0"/>
    <w:rsid w:val="00A80E26"/>
    <w:rPr>
      <w:rFonts w:ascii="Calibri" w:hAnsi="Calibri" w:cs="Calibri" w:hint="default"/>
      <w:i w:val="0"/>
      <w:color w:val="000000"/>
      <w:sz w:val="20"/>
      <w:szCs w:val="20"/>
      <w:u w:val="none"/>
    </w:rPr>
  </w:style>
  <w:style w:type="character" w:customStyle="1" w:styleId="font91">
    <w:name w:val="font91"/>
    <w:basedOn w:val="a0"/>
    <w:rsid w:val="00A80E26"/>
    <w:rPr>
      <w:rFonts w:ascii="Calibri" w:hAnsi="Calibri" w:cs="Calibri"/>
      <w:b/>
      <w:i w:val="0"/>
      <w:color w:val="000000"/>
      <w:sz w:val="20"/>
      <w:szCs w:val="20"/>
      <w:u w:val="none"/>
    </w:rPr>
  </w:style>
  <w:style w:type="character" w:customStyle="1" w:styleId="font21">
    <w:name w:val="font21"/>
    <w:basedOn w:val="a0"/>
    <w:rsid w:val="00A80E26"/>
    <w:rPr>
      <w:rFonts w:ascii="Calibri" w:hAnsi="Calibri" w:cs="Calibri" w:hint="default"/>
      <w:i w:val="0"/>
      <w:color w:val="000000"/>
      <w:sz w:val="20"/>
      <w:szCs w:val="20"/>
      <w:u w:val="none"/>
    </w:rPr>
  </w:style>
  <w:style w:type="character" w:customStyle="1" w:styleId="font111">
    <w:name w:val="font111"/>
    <w:basedOn w:val="a0"/>
    <w:rsid w:val="00A80E26"/>
    <w:rPr>
      <w:rFonts w:ascii="宋体" w:eastAsia="宋体" w:hAnsi="宋体" w:cs="宋体" w:hint="eastAsia"/>
      <w:i w:val="0"/>
      <w:color w:val="000000"/>
      <w:sz w:val="20"/>
      <w:szCs w:val="20"/>
      <w:u w:val="none"/>
    </w:rPr>
  </w:style>
  <w:style w:type="character" w:customStyle="1" w:styleId="font31">
    <w:name w:val="font31"/>
    <w:basedOn w:val="a0"/>
    <w:rsid w:val="00A80E26"/>
    <w:rPr>
      <w:rFonts w:ascii="宋体" w:eastAsia="宋体" w:hAnsi="宋体" w:cs="宋体" w:hint="eastAsia"/>
      <w:i w:val="0"/>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0234">
      <w:bodyDiv w:val="1"/>
      <w:marLeft w:val="0"/>
      <w:marRight w:val="0"/>
      <w:marTop w:val="0"/>
      <w:marBottom w:val="0"/>
      <w:divBdr>
        <w:top w:val="none" w:sz="0" w:space="0" w:color="auto"/>
        <w:left w:val="none" w:sz="0" w:space="0" w:color="auto"/>
        <w:bottom w:val="none" w:sz="0" w:space="0" w:color="auto"/>
        <w:right w:val="none" w:sz="0" w:space="0" w:color="auto"/>
      </w:divBdr>
    </w:div>
    <w:div w:id="54090811">
      <w:bodyDiv w:val="1"/>
      <w:marLeft w:val="0"/>
      <w:marRight w:val="0"/>
      <w:marTop w:val="0"/>
      <w:marBottom w:val="0"/>
      <w:divBdr>
        <w:top w:val="none" w:sz="0" w:space="0" w:color="auto"/>
        <w:left w:val="none" w:sz="0" w:space="0" w:color="auto"/>
        <w:bottom w:val="none" w:sz="0" w:space="0" w:color="auto"/>
        <w:right w:val="none" w:sz="0" w:space="0" w:color="auto"/>
      </w:divBdr>
    </w:div>
    <w:div w:id="134832451">
      <w:bodyDiv w:val="1"/>
      <w:marLeft w:val="0"/>
      <w:marRight w:val="0"/>
      <w:marTop w:val="0"/>
      <w:marBottom w:val="0"/>
      <w:divBdr>
        <w:top w:val="none" w:sz="0" w:space="0" w:color="auto"/>
        <w:left w:val="none" w:sz="0" w:space="0" w:color="auto"/>
        <w:bottom w:val="none" w:sz="0" w:space="0" w:color="auto"/>
        <w:right w:val="none" w:sz="0" w:space="0" w:color="auto"/>
      </w:divBdr>
    </w:div>
    <w:div w:id="190536362">
      <w:bodyDiv w:val="1"/>
      <w:marLeft w:val="0"/>
      <w:marRight w:val="0"/>
      <w:marTop w:val="0"/>
      <w:marBottom w:val="0"/>
      <w:divBdr>
        <w:top w:val="none" w:sz="0" w:space="0" w:color="auto"/>
        <w:left w:val="none" w:sz="0" w:space="0" w:color="auto"/>
        <w:bottom w:val="none" w:sz="0" w:space="0" w:color="auto"/>
        <w:right w:val="none" w:sz="0" w:space="0" w:color="auto"/>
      </w:divBdr>
    </w:div>
    <w:div w:id="231545169">
      <w:bodyDiv w:val="1"/>
      <w:marLeft w:val="0"/>
      <w:marRight w:val="0"/>
      <w:marTop w:val="0"/>
      <w:marBottom w:val="0"/>
      <w:divBdr>
        <w:top w:val="none" w:sz="0" w:space="0" w:color="auto"/>
        <w:left w:val="none" w:sz="0" w:space="0" w:color="auto"/>
        <w:bottom w:val="none" w:sz="0" w:space="0" w:color="auto"/>
        <w:right w:val="none" w:sz="0" w:space="0" w:color="auto"/>
      </w:divBdr>
    </w:div>
    <w:div w:id="304480269">
      <w:bodyDiv w:val="1"/>
      <w:marLeft w:val="0"/>
      <w:marRight w:val="0"/>
      <w:marTop w:val="0"/>
      <w:marBottom w:val="0"/>
      <w:divBdr>
        <w:top w:val="none" w:sz="0" w:space="0" w:color="auto"/>
        <w:left w:val="none" w:sz="0" w:space="0" w:color="auto"/>
        <w:bottom w:val="none" w:sz="0" w:space="0" w:color="auto"/>
        <w:right w:val="none" w:sz="0" w:space="0" w:color="auto"/>
      </w:divBdr>
    </w:div>
    <w:div w:id="480318288">
      <w:bodyDiv w:val="1"/>
      <w:marLeft w:val="0"/>
      <w:marRight w:val="0"/>
      <w:marTop w:val="0"/>
      <w:marBottom w:val="0"/>
      <w:divBdr>
        <w:top w:val="none" w:sz="0" w:space="0" w:color="auto"/>
        <w:left w:val="none" w:sz="0" w:space="0" w:color="auto"/>
        <w:bottom w:val="none" w:sz="0" w:space="0" w:color="auto"/>
        <w:right w:val="none" w:sz="0" w:space="0" w:color="auto"/>
      </w:divBdr>
    </w:div>
    <w:div w:id="506944398">
      <w:bodyDiv w:val="1"/>
      <w:marLeft w:val="0"/>
      <w:marRight w:val="0"/>
      <w:marTop w:val="0"/>
      <w:marBottom w:val="0"/>
      <w:divBdr>
        <w:top w:val="none" w:sz="0" w:space="0" w:color="auto"/>
        <w:left w:val="none" w:sz="0" w:space="0" w:color="auto"/>
        <w:bottom w:val="none" w:sz="0" w:space="0" w:color="auto"/>
        <w:right w:val="none" w:sz="0" w:space="0" w:color="auto"/>
      </w:divBdr>
    </w:div>
    <w:div w:id="587617998">
      <w:bodyDiv w:val="1"/>
      <w:marLeft w:val="0"/>
      <w:marRight w:val="0"/>
      <w:marTop w:val="0"/>
      <w:marBottom w:val="0"/>
      <w:divBdr>
        <w:top w:val="none" w:sz="0" w:space="0" w:color="auto"/>
        <w:left w:val="none" w:sz="0" w:space="0" w:color="auto"/>
        <w:bottom w:val="none" w:sz="0" w:space="0" w:color="auto"/>
        <w:right w:val="none" w:sz="0" w:space="0" w:color="auto"/>
      </w:divBdr>
    </w:div>
    <w:div w:id="637223222">
      <w:bodyDiv w:val="1"/>
      <w:marLeft w:val="0"/>
      <w:marRight w:val="0"/>
      <w:marTop w:val="0"/>
      <w:marBottom w:val="0"/>
      <w:divBdr>
        <w:top w:val="none" w:sz="0" w:space="0" w:color="auto"/>
        <w:left w:val="none" w:sz="0" w:space="0" w:color="auto"/>
        <w:bottom w:val="none" w:sz="0" w:space="0" w:color="auto"/>
        <w:right w:val="none" w:sz="0" w:space="0" w:color="auto"/>
      </w:divBdr>
    </w:div>
    <w:div w:id="655567691">
      <w:bodyDiv w:val="1"/>
      <w:marLeft w:val="0"/>
      <w:marRight w:val="0"/>
      <w:marTop w:val="0"/>
      <w:marBottom w:val="0"/>
      <w:divBdr>
        <w:top w:val="none" w:sz="0" w:space="0" w:color="auto"/>
        <w:left w:val="none" w:sz="0" w:space="0" w:color="auto"/>
        <w:bottom w:val="none" w:sz="0" w:space="0" w:color="auto"/>
        <w:right w:val="none" w:sz="0" w:space="0" w:color="auto"/>
      </w:divBdr>
    </w:div>
    <w:div w:id="670253156">
      <w:bodyDiv w:val="1"/>
      <w:marLeft w:val="0"/>
      <w:marRight w:val="0"/>
      <w:marTop w:val="0"/>
      <w:marBottom w:val="0"/>
      <w:divBdr>
        <w:top w:val="none" w:sz="0" w:space="0" w:color="auto"/>
        <w:left w:val="none" w:sz="0" w:space="0" w:color="auto"/>
        <w:bottom w:val="none" w:sz="0" w:space="0" w:color="auto"/>
        <w:right w:val="none" w:sz="0" w:space="0" w:color="auto"/>
      </w:divBdr>
    </w:div>
    <w:div w:id="729965157">
      <w:bodyDiv w:val="1"/>
      <w:marLeft w:val="0"/>
      <w:marRight w:val="0"/>
      <w:marTop w:val="0"/>
      <w:marBottom w:val="0"/>
      <w:divBdr>
        <w:top w:val="none" w:sz="0" w:space="0" w:color="auto"/>
        <w:left w:val="none" w:sz="0" w:space="0" w:color="auto"/>
        <w:bottom w:val="none" w:sz="0" w:space="0" w:color="auto"/>
        <w:right w:val="none" w:sz="0" w:space="0" w:color="auto"/>
      </w:divBdr>
    </w:div>
    <w:div w:id="777992165">
      <w:bodyDiv w:val="1"/>
      <w:marLeft w:val="0"/>
      <w:marRight w:val="0"/>
      <w:marTop w:val="0"/>
      <w:marBottom w:val="0"/>
      <w:divBdr>
        <w:top w:val="none" w:sz="0" w:space="0" w:color="auto"/>
        <w:left w:val="none" w:sz="0" w:space="0" w:color="auto"/>
        <w:bottom w:val="none" w:sz="0" w:space="0" w:color="auto"/>
        <w:right w:val="none" w:sz="0" w:space="0" w:color="auto"/>
      </w:divBdr>
    </w:div>
    <w:div w:id="780031799">
      <w:bodyDiv w:val="1"/>
      <w:marLeft w:val="0"/>
      <w:marRight w:val="0"/>
      <w:marTop w:val="0"/>
      <w:marBottom w:val="0"/>
      <w:divBdr>
        <w:top w:val="none" w:sz="0" w:space="0" w:color="auto"/>
        <w:left w:val="none" w:sz="0" w:space="0" w:color="auto"/>
        <w:bottom w:val="none" w:sz="0" w:space="0" w:color="auto"/>
        <w:right w:val="none" w:sz="0" w:space="0" w:color="auto"/>
      </w:divBdr>
    </w:div>
    <w:div w:id="784159884">
      <w:bodyDiv w:val="1"/>
      <w:marLeft w:val="0"/>
      <w:marRight w:val="0"/>
      <w:marTop w:val="0"/>
      <w:marBottom w:val="0"/>
      <w:divBdr>
        <w:top w:val="none" w:sz="0" w:space="0" w:color="auto"/>
        <w:left w:val="none" w:sz="0" w:space="0" w:color="auto"/>
        <w:bottom w:val="none" w:sz="0" w:space="0" w:color="auto"/>
        <w:right w:val="none" w:sz="0" w:space="0" w:color="auto"/>
      </w:divBdr>
    </w:div>
    <w:div w:id="1014109139">
      <w:bodyDiv w:val="1"/>
      <w:marLeft w:val="0"/>
      <w:marRight w:val="0"/>
      <w:marTop w:val="0"/>
      <w:marBottom w:val="0"/>
      <w:divBdr>
        <w:top w:val="none" w:sz="0" w:space="0" w:color="auto"/>
        <w:left w:val="none" w:sz="0" w:space="0" w:color="auto"/>
        <w:bottom w:val="none" w:sz="0" w:space="0" w:color="auto"/>
        <w:right w:val="none" w:sz="0" w:space="0" w:color="auto"/>
      </w:divBdr>
    </w:div>
    <w:div w:id="1019116680">
      <w:bodyDiv w:val="1"/>
      <w:marLeft w:val="0"/>
      <w:marRight w:val="0"/>
      <w:marTop w:val="0"/>
      <w:marBottom w:val="0"/>
      <w:divBdr>
        <w:top w:val="none" w:sz="0" w:space="0" w:color="auto"/>
        <w:left w:val="none" w:sz="0" w:space="0" w:color="auto"/>
        <w:bottom w:val="none" w:sz="0" w:space="0" w:color="auto"/>
        <w:right w:val="none" w:sz="0" w:space="0" w:color="auto"/>
      </w:divBdr>
    </w:div>
    <w:div w:id="1041587438">
      <w:bodyDiv w:val="1"/>
      <w:marLeft w:val="0"/>
      <w:marRight w:val="0"/>
      <w:marTop w:val="0"/>
      <w:marBottom w:val="0"/>
      <w:divBdr>
        <w:top w:val="none" w:sz="0" w:space="0" w:color="auto"/>
        <w:left w:val="none" w:sz="0" w:space="0" w:color="auto"/>
        <w:bottom w:val="none" w:sz="0" w:space="0" w:color="auto"/>
        <w:right w:val="none" w:sz="0" w:space="0" w:color="auto"/>
      </w:divBdr>
    </w:div>
    <w:div w:id="1066219152">
      <w:bodyDiv w:val="1"/>
      <w:marLeft w:val="0"/>
      <w:marRight w:val="0"/>
      <w:marTop w:val="0"/>
      <w:marBottom w:val="0"/>
      <w:divBdr>
        <w:top w:val="none" w:sz="0" w:space="0" w:color="auto"/>
        <w:left w:val="none" w:sz="0" w:space="0" w:color="auto"/>
        <w:bottom w:val="none" w:sz="0" w:space="0" w:color="auto"/>
        <w:right w:val="none" w:sz="0" w:space="0" w:color="auto"/>
      </w:divBdr>
    </w:div>
    <w:div w:id="1252011063">
      <w:bodyDiv w:val="1"/>
      <w:marLeft w:val="0"/>
      <w:marRight w:val="0"/>
      <w:marTop w:val="0"/>
      <w:marBottom w:val="0"/>
      <w:divBdr>
        <w:top w:val="none" w:sz="0" w:space="0" w:color="auto"/>
        <w:left w:val="none" w:sz="0" w:space="0" w:color="auto"/>
        <w:bottom w:val="none" w:sz="0" w:space="0" w:color="auto"/>
        <w:right w:val="none" w:sz="0" w:space="0" w:color="auto"/>
      </w:divBdr>
    </w:div>
    <w:div w:id="1272279340">
      <w:bodyDiv w:val="1"/>
      <w:marLeft w:val="0"/>
      <w:marRight w:val="0"/>
      <w:marTop w:val="0"/>
      <w:marBottom w:val="0"/>
      <w:divBdr>
        <w:top w:val="none" w:sz="0" w:space="0" w:color="auto"/>
        <w:left w:val="none" w:sz="0" w:space="0" w:color="auto"/>
        <w:bottom w:val="none" w:sz="0" w:space="0" w:color="auto"/>
        <w:right w:val="none" w:sz="0" w:space="0" w:color="auto"/>
      </w:divBdr>
    </w:div>
    <w:div w:id="1365521584">
      <w:bodyDiv w:val="1"/>
      <w:marLeft w:val="0"/>
      <w:marRight w:val="0"/>
      <w:marTop w:val="0"/>
      <w:marBottom w:val="0"/>
      <w:divBdr>
        <w:top w:val="none" w:sz="0" w:space="0" w:color="auto"/>
        <w:left w:val="none" w:sz="0" w:space="0" w:color="auto"/>
        <w:bottom w:val="none" w:sz="0" w:space="0" w:color="auto"/>
        <w:right w:val="none" w:sz="0" w:space="0" w:color="auto"/>
      </w:divBdr>
    </w:div>
    <w:div w:id="1458066727">
      <w:bodyDiv w:val="1"/>
      <w:marLeft w:val="0"/>
      <w:marRight w:val="0"/>
      <w:marTop w:val="0"/>
      <w:marBottom w:val="0"/>
      <w:divBdr>
        <w:top w:val="none" w:sz="0" w:space="0" w:color="auto"/>
        <w:left w:val="none" w:sz="0" w:space="0" w:color="auto"/>
        <w:bottom w:val="none" w:sz="0" w:space="0" w:color="auto"/>
        <w:right w:val="none" w:sz="0" w:space="0" w:color="auto"/>
      </w:divBdr>
    </w:div>
    <w:div w:id="1534221531">
      <w:bodyDiv w:val="1"/>
      <w:marLeft w:val="0"/>
      <w:marRight w:val="0"/>
      <w:marTop w:val="0"/>
      <w:marBottom w:val="0"/>
      <w:divBdr>
        <w:top w:val="none" w:sz="0" w:space="0" w:color="auto"/>
        <w:left w:val="none" w:sz="0" w:space="0" w:color="auto"/>
        <w:bottom w:val="none" w:sz="0" w:space="0" w:color="auto"/>
        <w:right w:val="none" w:sz="0" w:space="0" w:color="auto"/>
      </w:divBdr>
    </w:div>
    <w:div w:id="1582761007">
      <w:bodyDiv w:val="1"/>
      <w:marLeft w:val="0"/>
      <w:marRight w:val="0"/>
      <w:marTop w:val="0"/>
      <w:marBottom w:val="0"/>
      <w:divBdr>
        <w:top w:val="none" w:sz="0" w:space="0" w:color="auto"/>
        <w:left w:val="none" w:sz="0" w:space="0" w:color="auto"/>
        <w:bottom w:val="none" w:sz="0" w:space="0" w:color="auto"/>
        <w:right w:val="none" w:sz="0" w:space="0" w:color="auto"/>
      </w:divBdr>
    </w:div>
    <w:div w:id="1627396348">
      <w:bodyDiv w:val="1"/>
      <w:marLeft w:val="0"/>
      <w:marRight w:val="0"/>
      <w:marTop w:val="0"/>
      <w:marBottom w:val="0"/>
      <w:divBdr>
        <w:top w:val="none" w:sz="0" w:space="0" w:color="auto"/>
        <w:left w:val="none" w:sz="0" w:space="0" w:color="auto"/>
        <w:bottom w:val="none" w:sz="0" w:space="0" w:color="auto"/>
        <w:right w:val="none" w:sz="0" w:space="0" w:color="auto"/>
      </w:divBdr>
    </w:div>
    <w:div w:id="1704866456">
      <w:bodyDiv w:val="1"/>
      <w:marLeft w:val="0"/>
      <w:marRight w:val="0"/>
      <w:marTop w:val="0"/>
      <w:marBottom w:val="0"/>
      <w:divBdr>
        <w:top w:val="none" w:sz="0" w:space="0" w:color="auto"/>
        <w:left w:val="none" w:sz="0" w:space="0" w:color="auto"/>
        <w:bottom w:val="none" w:sz="0" w:space="0" w:color="auto"/>
        <w:right w:val="none" w:sz="0" w:space="0" w:color="auto"/>
      </w:divBdr>
    </w:div>
    <w:div w:id="1802767722">
      <w:bodyDiv w:val="1"/>
      <w:marLeft w:val="0"/>
      <w:marRight w:val="0"/>
      <w:marTop w:val="0"/>
      <w:marBottom w:val="0"/>
      <w:divBdr>
        <w:top w:val="none" w:sz="0" w:space="0" w:color="auto"/>
        <w:left w:val="none" w:sz="0" w:space="0" w:color="auto"/>
        <w:bottom w:val="none" w:sz="0" w:space="0" w:color="auto"/>
        <w:right w:val="none" w:sz="0" w:space="0" w:color="auto"/>
      </w:divBdr>
    </w:div>
    <w:div w:id="1826777678">
      <w:bodyDiv w:val="1"/>
      <w:marLeft w:val="0"/>
      <w:marRight w:val="0"/>
      <w:marTop w:val="0"/>
      <w:marBottom w:val="0"/>
      <w:divBdr>
        <w:top w:val="none" w:sz="0" w:space="0" w:color="auto"/>
        <w:left w:val="none" w:sz="0" w:space="0" w:color="auto"/>
        <w:bottom w:val="none" w:sz="0" w:space="0" w:color="auto"/>
        <w:right w:val="none" w:sz="0" w:space="0" w:color="auto"/>
      </w:divBdr>
    </w:div>
    <w:div w:id="1859349053">
      <w:bodyDiv w:val="1"/>
      <w:marLeft w:val="0"/>
      <w:marRight w:val="0"/>
      <w:marTop w:val="0"/>
      <w:marBottom w:val="0"/>
      <w:divBdr>
        <w:top w:val="none" w:sz="0" w:space="0" w:color="auto"/>
        <w:left w:val="none" w:sz="0" w:space="0" w:color="auto"/>
        <w:bottom w:val="none" w:sz="0" w:space="0" w:color="auto"/>
        <w:right w:val="none" w:sz="0" w:space="0" w:color="auto"/>
      </w:divBdr>
    </w:div>
    <w:div w:id="1862284272">
      <w:bodyDiv w:val="1"/>
      <w:marLeft w:val="0"/>
      <w:marRight w:val="0"/>
      <w:marTop w:val="0"/>
      <w:marBottom w:val="0"/>
      <w:divBdr>
        <w:top w:val="none" w:sz="0" w:space="0" w:color="auto"/>
        <w:left w:val="none" w:sz="0" w:space="0" w:color="auto"/>
        <w:bottom w:val="none" w:sz="0" w:space="0" w:color="auto"/>
        <w:right w:val="none" w:sz="0" w:space="0" w:color="auto"/>
      </w:divBdr>
    </w:div>
    <w:div w:id="2042122224">
      <w:bodyDiv w:val="1"/>
      <w:marLeft w:val="0"/>
      <w:marRight w:val="0"/>
      <w:marTop w:val="0"/>
      <w:marBottom w:val="0"/>
      <w:divBdr>
        <w:top w:val="none" w:sz="0" w:space="0" w:color="auto"/>
        <w:left w:val="none" w:sz="0" w:space="0" w:color="auto"/>
        <w:bottom w:val="none" w:sz="0" w:space="0" w:color="auto"/>
        <w:right w:val="none" w:sz="0" w:space="0" w:color="auto"/>
      </w:divBdr>
    </w:div>
    <w:div w:id="2057731051">
      <w:bodyDiv w:val="1"/>
      <w:marLeft w:val="0"/>
      <w:marRight w:val="0"/>
      <w:marTop w:val="0"/>
      <w:marBottom w:val="0"/>
      <w:divBdr>
        <w:top w:val="none" w:sz="0" w:space="0" w:color="auto"/>
        <w:left w:val="none" w:sz="0" w:space="0" w:color="auto"/>
        <w:bottom w:val="none" w:sz="0" w:space="0" w:color="auto"/>
        <w:right w:val="none" w:sz="0" w:space="0" w:color="auto"/>
      </w:divBdr>
    </w:div>
    <w:div w:id="21357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3</Pages>
  <Words>194</Words>
  <Characters>1110</Characters>
  <Application>Microsoft Office Word</Application>
  <DocSecurity>0</DocSecurity>
  <Lines>9</Lines>
  <Paragraphs>2</Paragraphs>
  <ScaleCrop>false</ScaleCrop>
  <Company>MS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微软用户</cp:lastModifiedBy>
  <cp:revision>315</cp:revision>
  <cp:lastPrinted>2019-08-23T03:09:00Z</cp:lastPrinted>
  <dcterms:created xsi:type="dcterms:W3CDTF">2019-08-26T11:13:00Z</dcterms:created>
  <dcterms:modified xsi:type="dcterms:W3CDTF">2019-11-27T03:51:00Z</dcterms:modified>
</cp:coreProperties>
</file>